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75" w:rsidRPr="00866D75" w:rsidRDefault="00866D75" w:rsidP="00866D75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66D75">
        <w:rPr>
          <w:rFonts w:eastAsia="Times New Roman" w:cs="Times New Roman"/>
          <w:spacing w:val="2"/>
          <w:szCs w:val="24"/>
          <w:lang w:eastAsia="ru-RU"/>
        </w:rPr>
        <w:t>ФЕДЕРАЛЬНОЕ АГЕНТСТВО ПО СТРОИТЕЛЬСТВУ И 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>ЖИЛИЩНО-КОММУНАЛЬНОМУ ХОЗЯЙСТВУ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</w:r>
      <w:r w:rsidRPr="00866D75">
        <w:rPr>
          <w:rFonts w:eastAsia="Times New Roman" w:cs="Times New Roman"/>
          <w:b/>
          <w:spacing w:val="2"/>
          <w:szCs w:val="24"/>
          <w:lang w:eastAsia="ru-RU"/>
        </w:rPr>
        <w:t>ПРИКАЗ </w:t>
      </w:r>
      <w:r w:rsidRPr="00866D75">
        <w:rPr>
          <w:rFonts w:eastAsia="Times New Roman" w:cs="Times New Roman"/>
          <w:b/>
          <w:spacing w:val="2"/>
          <w:szCs w:val="24"/>
          <w:lang w:eastAsia="ru-RU"/>
        </w:rPr>
        <w:br/>
      </w:r>
      <w:r w:rsidRPr="00866D75">
        <w:rPr>
          <w:rFonts w:eastAsia="Times New Roman" w:cs="Times New Roman"/>
          <w:b/>
          <w:spacing w:val="2"/>
          <w:szCs w:val="24"/>
          <w:lang w:eastAsia="ru-RU"/>
        </w:rPr>
        <w:br/>
        <w:t> от 15 февраля 2005 года N 36</w:t>
      </w:r>
      <w:proofErr w:type="gramStart"/>
      <w:r w:rsidRPr="00866D75">
        <w:rPr>
          <w:rFonts w:eastAsia="Times New Roman" w:cs="Times New Roman"/>
          <w:b/>
          <w:spacing w:val="2"/>
          <w:szCs w:val="24"/>
          <w:lang w:eastAsia="ru-RU"/>
        </w:rPr>
        <w:t> </w:t>
      </w:r>
      <w:r w:rsidRPr="00866D75">
        <w:rPr>
          <w:rFonts w:eastAsia="Times New Roman" w:cs="Times New Roman"/>
          <w:b/>
          <w:spacing w:val="2"/>
          <w:szCs w:val="24"/>
          <w:lang w:eastAsia="ru-RU"/>
        </w:rPr>
        <w:br/>
      </w:r>
      <w:r w:rsidRPr="00866D75">
        <w:rPr>
          <w:rFonts w:eastAsia="Times New Roman" w:cs="Times New Roman"/>
          <w:b/>
          <w:spacing w:val="2"/>
          <w:szCs w:val="24"/>
          <w:lang w:eastAsia="ru-RU"/>
        </w:rPr>
        <w:br/>
      </w:r>
      <w:r w:rsidRPr="00866D75">
        <w:rPr>
          <w:rFonts w:eastAsia="Times New Roman" w:cs="Times New Roman"/>
          <w:b/>
          <w:spacing w:val="2"/>
          <w:szCs w:val="24"/>
          <w:lang w:eastAsia="ru-RU"/>
        </w:rPr>
        <w:br/>
        <w:t>О</w:t>
      </w:r>
      <w:proofErr w:type="gramEnd"/>
      <w:r w:rsidRPr="00866D75">
        <w:rPr>
          <w:rFonts w:eastAsia="Times New Roman" w:cs="Times New Roman"/>
          <w:b/>
          <w:spacing w:val="2"/>
          <w:szCs w:val="24"/>
          <w:lang w:eastAsia="ru-RU"/>
        </w:rPr>
        <w:t xml:space="preserve"> нормативах затрат на содержание службы заказчика-застройщика </w:t>
      </w:r>
      <w:r w:rsidRPr="00866D75">
        <w:rPr>
          <w:rFonts w:eastAsia="Times New Roman" w:cs="Times New Roman"/>
          <w:b/>
          <w:spacing w:val="2"/>
          <w:szCs w:val="24"/>
          <w:lang w:eastAsia="ru-RU"/>
        </w:rPr>
        <w:br/>
        <w:t>при строительстве объектов для государственных нужд </w:t>
      </w:r>
      <w:r w:rsidRPr="00866D75">
        <w:rPr>
          <w:rFonts w:eastAsia="Times New Roman" w:cs="Times New Roman"/>
          <w:b/>
          <w:spacing w:val="2"/>
          <w:szCs w:val="24"/>
          <w:lang w:eastAsia="ru-RU"/>
        </w:rPr>
        <w:br/>
        <w:t>за счет средств федерального бюджета на 2005 год</w:t>
      </w:r>
      <w:r w:rsidRPr="00866D75">
        <w:rPr>
          <w:rFonts w:eastAsia="Times New Roman" w:cs="Times New Roman"/>
          <w:spacing w:val="2"/>
          <w:szCs w:val="24"/>
          <w:lang w:eastAsia="ru-RU"/>
        </w:rPr>
        <w:t xml:space="preserve">        </w:t>
      </w:r>
    </w:p>
    <w:p w:rsidR="00866D75" w:rsidRPr="00866D75" w:rsidRDefault="00866D75" w:rsidP="00866D75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866D75" w:rsidRPr="00866D75" w:rsidRDefault="00866D75" w:rsidP="00866D75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66D75">
        <w:rPr>
          <w:rFonts w:eastAsia="Times New Roman" w:cs="Times New Roman"/>
          <w:spacing w:val="2"/>
          <w:szCs w:val="24"/>
          <w:lang w:eastAsia="ru-RU"/>
        </w:rPr>
        <w:t>     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 xml:space="preserve">     В </w:t>
      </w:r>
      <w:proofErr w:type="gramStart"/>
      <w:r w:rsidRPr="00866D75">
        <w:rPr>
          <w:rFonts w:eastAsia="Times New Roman" w:cs="Times New Roman"/>
          <w:spacing w:val="2"/>
          <w:szCs w:val="24"/>
          <w:lang w:eastAsia="ru-RU"/>
        </w:rPr>
        <w:t>целях</w:t>
      </w:r>
      <w:proofErr w:type="gramEnd"/>
      <w:r w:rsidRPr="00866D75">
        <w:rPr>
          <w:rFonts w:eastAsia="Times New Roman" w:cs="Times New Roman"/>
          <w:spacing w:val="2"/>
          <w:szCs w:val="24"/>
          <w:lang w:eastAsia="ru-RU"/>
        </w:rPr>
        <w:t xml:space="preserve"> установления единого порядка определения затрат на функционирование службы заказчика-застройщика при строительстве объектов за счет средств федерального бюджета Агентство 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>     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>приказывает: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>     </w:t>
      </w:r>
    </w:p>
    <w:p w:rsidR="00866D75" w:rsidRPr="00866D75" w:rsidRDefault="00866D75" w:rsidP="00866D75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66D75">
        <w:rPr>
          <w:rFonts w:eastAsia="Times New Roman" w:cs="Times New Roman"/>
          <w:spacing w:val="2"/>
          <w:szCs w:val="24"/>
          <w:lang w:eastAsia="ru-RU"/>
        </w:rPr>
        <w:t>     1. Утвердить нормативы численности аппарата службы заказчика-застройщика в зависимости от годового объема капитальных вложений согласно </w:t>
      </w:r>
      <w:hyperlink r:id="rId5" w:history="1">
        <w:r w:rsidRPr="00866D75">
          <w:rPr>
            <w:rFonts w:eastAsia="Times New Roman" w:cs="Times New Roman"/>
            <w:spacing w:val="2"/>
            <w:szCs w:val="24"/>
            <w:lang w:eastAsia="ru-RU"/>
          </w:rPr>
          <w:t>приложению N 1</w:t>
        </w:r>
      </w:hyperlink>
      <w:r w:rsidRPr="00866D75">
        <w:rPr>
          <w:rFonts w:eastAsia="Times New Roman" w:cs="Times New Roman"/>
          <w:spacing w:val="2"/>
          <w:szCs w:val="24"/>
          <w:lang w:eastAsia="ru-RU"/>
        </w:rPr>
        <w:t>.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>     </w:t>
      </w:r>
    </w:p>
    <w:p w:rsidR="00866D75" w:rsidRPr="00866D75" w:rsidRDefault="00866D75" w:rsidP="00866D75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66D75">
        <w:rPr>
          <w:rFonts w:eastAsia="Times New Roman" w:cs="Times New Roman"/>
          <w:spacing w:val="2"/>
          <w:szCs w:val="24"/>
          <w:lang w:eastAsia="ru-RU"/>
        </w:rPr>
        <w:t>     2. Утвердить на 2005 год нормативы затрат на содержание службы заказчика-застройщика, технического надзора, управлений (отделов) капитального строительства, дирекций по реализации федеральных целевых программ и строящихся предприятий (далее - службы заказчика-застройщика), осуществляющих строительство на территории Российской Федерации с использованием средств федерального бюджета, согласно приложению N 2.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>     </w:t>
      </w:r>
    </w:p>
    <w:p w:rsidR="00866D75" w:rsidRPr="00866D75" w:rsidRDefault="00866D75" w:rsidP="00866D75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66D75">
        <w:rPr>
          <w:rFonts w:eastAsia="Times New Roman" w:cs="Times New Roman"/>
          <w:spacing w:val="2"/>
          <w:szCs w:val="24"/>
          <w:lang w:eastAsia="ru-RU"/>
        </w:rPr>
        <w:t xml:space="preserve">     3. В </w:t>
      </w:r>
      <w:proofErr w:type="gramStart"/>
      <w:r w:rsidRPr="00866D75">
        <w:rPr>
          <w:rFonts w:eastAsia="Times New Roman" w:cs="Times New Roman"/>
          <w:spacing w:val="2"/>
          <w:szCs w:val="24"/>
          <w:lang w:eastAsia="ru-RU"/>
        </w:rPr>
        <w:t>случаях</w:t>
      </w:r>
      <w:proofErr w:type="gramEnd"/>
      <w:r w:rsidRPr="00866D75">
        <w:rPr>
          <w:rFonts w:eastAsia="Times New Roman" w:cs="Times New Roman"/>
          <w:spacing w:val="2"/>
          <w:szCs w:val="24"/>
          <w:lang w:eastAsia="ru-RU"/>
        </w:rPr>
        <w:t xml:space="preserve">, когда установленный норматив не обеспечивает выполнение в полном объеме функций, предусмотренных договором с государственным инвестором, а также при строительстве объектов за границей применять индивидуальные сметные расчеты на содержание службы заказчика-застройщика, предварительно согласовав их составление с Управлением экономики и </w:t>
      </w:r>
      <w:proofErr w:type="spellStart"/>
      <w:r w:rsidRPr="00866D75">
        <w:rPr>
          <w:rFonts w:eastAsia="Times New Roman" w:cs="Times New Roman"/>
          <w:spacing w:val="2"/>
          <w:szCs w:val="24"/>
          <w:lang w:eastAsia="ru-RU"/>
        </w:rPr>
        <w:t>госкапвложений</w:t>
      </w:r>
      <w:proofErr w:type="spellEnd"/>
      <w:r w:rsidRPr="00866D75">
        <w:rPr>
          <w:rFonts w:eastAsia="Times New Roman" w:cs="Times New Roman"/>
          <w:spacing w:val="2"/>
          <w:szCs w:val="24"/>
          <w:lang w:eastAsia="ru-RU"/>
        </w:rPr>
        <w:t xml:space="preserve"> Агентства.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>     </w:t>
      </w:r>
    </w:p>
    <w:p w:rsidR="00866D75" w:rsidRPr="00866D75" w:rsidRDefault="00866D75" w:rsidP="00866D75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66D75">
        <w:rPr>
          <w:rFonts w:eastAsia="Times New Roman" w:cs="Times New Roman"/>
          <w:spacing w:val="2"/>
          <w:szCs w:val="24"/>
          <w:lang w:eastAsia="ru-RU"/>
        </w:rPr>
        <w:t xml:space="preserve">     4. </w:t>
      </w:r>
      <w:proofErr w:type="gramStart"/>
      <w:r w:rsidRPr="00866D75">
        <w:rPr>
          <w:rFonts w:eastAsia="Times New Roman" w:cs="Times New Roman"/>
          <w:spacing w:val="2"/>
          <w:szCs w:val="24"/>
          <w:lang w:eastAsia="ru-RU"/>
        </w:rPr>
        <w:t>Контроль за</w:t>
      </w:r>
      <w:proofErr w:type="gramEnd"/>
      <w:r w:rsidRPr="00866D75">
        <w:rPr>
          <w:rFonts w:eastAsia="Times New Roman" w:cs="Times New Roman"/>
          <w:spacing w:val="2"/>
          <w:szCs w:val="24"/>
          <w:lang w:eastAsia="ru-RU"/>
        </w:rPr>
        <w:t xml:space="preserve"> исполнением настоящего приказа возложить на заместителя руководителя </w:t>
      </w:r>
      <w:proofErr w:type="spellStart"/>
      <w:r w:rsidRPr="00866D75">
        <w:rPr>
          <w:rFonts w:eastAsia="Times New Roman" w:cs="Times New Roman"/>
          <w:spacing w:val="2"/>
          <w:szCs w:val="24"/>
          <w:lang w:eastAsia="ru-RU"/>
        </w:rPr>
        <w:t>Росстроя</w:t>
      </w:r>
      <w:proofErr w:type="spellEnd"/>
      <w:r w:rsidRPr="00866D75">
        <w:rPr>
          <w:rFonts w:eastAsia="Times New Roman" w:cs="Times New Roman"/>
          <w:spacing w:val="2"/>
          <w:szCs w:val="24"/>
          <w:lang w:eastAsia="ru-RU"/>
        </w:rPr>
        <w:t xml:space="preserve"> </w:t>
      </w:r>
      <w:proofErr w:type="spellStart"/>
      <w:r w:rsidRPr="00866D75">
        <w:rPr>
          <w:rFonts w:eastAsia="Times New Roman" w:cs="Times New Roman"/>
          <w:spacing w:val="2"/>
          <w:szCs w:val="24"/>
          <w:lang w:eastAsia="ru-RU"/>
        </w:rPr>
        <w:t>А.А.Попова</w:t>
      </w:r>
      <w:proofErr w:type="spellEnd"/>
      <w:r w:rsidRPr="00866D75">
        <w:rPr>
          <w:rFonts w:eastAsia="Times New Roman" w:cs="Times New Roman"/>
          <w:spacing w:val="2"/>
          <w:szCs w:val="24"/>
          <w:lang w:eastAsia="ru-RU"/>
        </w:rPr>
        <w:t>.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>     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>     </w:t>
      </w:r>
    </w:p>
    <w:p w:rsidR="00866D75" w:rsidRPr="00866D75" w:rsidRDefault="00866D75">
      <w:pPr>
        <w:spacing w:line="276" w:lineRule="auto"/>
        <w:rPr>
          <w:rFonts w:eastAsia="Times New Roman" w:cs="Times New Roman"/>
          <w:spacing w:val="2"/>
          <w:szCs w:val="24"/>
          <w:lang w:eastAsia="ru-RU"/>
        </w:rPr>
      </w:pPr>
      <w:r w:rsidRPr="00866D75">
        <w:rPr>
          <w:rFonts w:eastAsia="Times New Roman" w:cs="Times New Roman"/>
          <w:spacing w:val="2"/>
          <w:szCs w:val="24"/>
          <w:lang w:eastAsia="ru-RU"/>
        </w:rPr>
        <w:br w:type="page"/>
      </w:r>
    </w:p>
    <w:p w:rsidR="00866D75" w:rsidRPr="00866D75" w:rsidRDefault="00866D75" w:rsidP="00866D75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Cs w:val="24"/>
          <w:lang w:eastAsia="ru-RU"/>
        </w:rPr>
      </w:pPr>
      <w:r w:rsidRPr="00866D75">
        <w:rPr>
          <w:rFonts w:eastAsia="Times New Roman" w:cs="Times New Roman"/>
          <w:spacing w:val="2"/>
          <w:szCs w:val="24"/>
          <w:lang w:eastAsia="ru-RU"/>
        </w:rPr>
        <w:lastRenderedPageBreak/>
        <w:t>Приложение N 1. Нормативы численности аппарата службы заказчика-застройщика в зависимости от годового объема капитальных вложений</w:t>
      </w:r>
    </w:p>
    <w:p w:rsidR="00866D75" w:rsidRPr="00866D75" w:rsidRDefault="00866D75" w:rsidP="00866D75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66D75">
        <w:rPr>
          <w:rFonts w:eastAsia="Times New Roman" w:cs="Times New Roman"/>
          <w:spacing w:val="2"/>
          <w:szCs w:val="24"/>
          <w:lang w:eastAsia="ru-RU"/>
        </w:rPr>
        <w:t>Приложение N 1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 xml:space="preserve">к приказу </w:t>
      </w:r>
      <w:proofErr w:type="spellStart"/>
      <w:r w:rsidRPr="00866D75">
        <w:rPr>
          <w:rFonts w:eastAsia="Times New Roman" w:cs="Times New Roman"/>
          <w:spacing w:val="2"/>
          <w:szCs w:val="24"/>
          <w:lang w:eastAsia="ru-RU"/>
        </w:rPr>
        <w:t>Росстроя</w:t>
      </w:r>
      <w:proofErr w:type="spellEnd"/>
      <w:r w:rsidRPr="00866D75">
        <w:rPr>
          <w:rFonts w:eastAsia="Times New Roman" w:cs="Times New Roman"/>
          <w:spacing w:val="2"/>
          <w:szCs w:val="24"/>
          <w:lang w:eastAsia="ru-RU"/>
        </w:rPr>
        <w:t> 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>от 15 февраля 2005 года  N 36 </w:t>
      </w:r>
    </w:p>
    <w:p w:rsidR="00866D75" w:rsidRPr="00866D75" w:rsidRDefault="00866D75" w:rsidP="00866D75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66D75">
        <w:rPr>
          <w:rFonts w:eastAsia="Times New Roman" w:cs="Times New Roman"/>
          <w:spacing w:val="2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5099"/>
        <w:gridCol w:w="3532"/>
        <w:gridCol w:w="158"/>
        <w:gridCol w:w="407"/>
      </w:tblGrid>
      <w:tr w:rsidR="00866D75" w:rsidRPr="00866D75" w:rsidTr="00866D75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rPr>
          <w:gridAfter w:val="1"/>
          <w:wAfter w:w="480" w:type="dxa"/>
        </w:trPr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288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НОРМАТИВЫ</w:t>
            </w:r>
            <w:r w:rsidRPr="00866D75">
              <w:rPr>
                <w:rFonts w:eastAsia="Times New Roman" w:cs="Times New Roman"/>
                <w:szCs w:val="24"/>
                <w:lang w:eastAsia="ru-RU"/>
              </w:rPr>
              <w:br/>
              <w:t>численности аппарата службы заказчика-застройщика в  зависимости от годового объема капитальных вложений </w:t>
            </w:r>
          </w:p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Объем капитальных вложений на год в уровне цен по состоянию на 01.01.2000 (</w:t>
            </w:r>
            <w:proofErr w:type="spellStart"/>
            <w:r w:rsidRPr="00866D75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866D75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866D75">
              <w:rPr>
                <w:rFonts w:eastAsia="Times New Roman" w:cs="Times New Roman"/>
                <w:szCs w:val="24"/>
                <w:lang w:eastAsia="ru-RU"/>
              </w:rPr>
              <w:t>уб</w:t>
            </w:r>
            <w:proofErr w:type="spellEnd"/>
            <w:r w:rsidRPr="00866D75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Численность (чел.)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20 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2 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30 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3 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45 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4 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60 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5 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90 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7 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120 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9 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150 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12 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210 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15 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400 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20 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600 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30 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900 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40 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66D75" w:rsidRPr="00866D75" w:rsidRDefault="00866D75" w:rsidP="00866D75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66D75">
        <w:rPr>
          <w:rFonts w:eastAsia="Times New Roman" w:cs="Times New Roman"/>
          <w:spacing w:val="2"/>
          <w:szCs w:val="24"/>
          <w:lang w:eastAsia="ru-RU"/>
        </w:rPr>
        <w:br/>
        <w:t>     Примечания: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</w:r>
    </w:p>
    <w:p w:rsidR="00866D75" w:rsidRPr="00866D75" w:rsidRDefault="00866D75" w:rsidP="00866D75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66D75">
        <w:rPr>
          <w:rFonts w:eastAsia="Times New Roman" w:cs="Times New Roman"/>
          <w:spacing w:val="2"/>
          <w:szCs w:val="24"/>
          <w:lang w:eastAsia="ru-RU"/>
        </w:rPr>
        <w:t>     1. Промежуточные значения численности аппарата при необходимости определяются интерполяцией. 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</w:r>
    </w:p>
    <w:p w:rsidR="00866D75" w:rsidRPr="00866D75" w:rsidRDefault="00866D75" w:rsidP="00866D75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66D75">
        <w:rPr>
          <w:rFonts w:eastAsia="Times New Roman" w:cs="Times New Roman"/>
          <w:spacing w:val="2"/>
          <w:szCs w:val="24"/>
          <w:lang w:eastAsia="ru-RU"/>
        </w:rPr>
        <w:t xml:space="preserve">     2. При объеме финансирования свыше 900 </w:t>
      </w:r>
      <w:proofErr w:type="spellStart"/>
      <w:r w:rsidRPr="00866D75">
        <w:rPr>
          <w:rFonts w:eastAsia="Times New Roman" w:cs="Times New Roman"/>
          <w:spacing w:val="2"/>
          <w:szCs w:val="24"/>
          <w:lang w:eastAsia="ru-RU"/>
        </w:rPr>
        <w:t>млн</w:t>
      </w:r>
      <w:proofErr w:type="gramStart"/>
      <w:r w:rsidRPr="00866D75">
        <w:rPr>
          <w:rFonts w:eastAsia="Times New Roman" w:cs="Times New Roman"/>
          <w:spacing w:val="2"/>
          <w:szCs w:val="24"/>
          <w:lang w:eastAsia="ru-RU"/>
        </w:rPr>
        <w:t>.р</w:t>
      </w:r>
      <w:proofErr w:type="gramEnd"/>
      <w:r w:rsidRPr="00866D75">
        <w:rPr>
          <w:rFonts w:eastAsia="Times New Roman" w:cs="Times New Roman"/>
          <w:spacing w:val="2"/>
          <w:szCs w:val="24"/>
          <w:lang w:eastAsia="ru-RU"/>
        </w:rPr>
        <w:t>ублей</w:t>
      </w:r>
      <w:proofErr w:type="spellEnd"/>
      <w:r w:rsidRPr="00866D75">
        <w:rPr>
          <w:rFonts w:eastAsia="Times New Roman" w:cs="Times New Roman"/>
          <w:spacing w:val="2"/>
          <w:szCs w:val="24"/>
          <w:lang w:eastAsia="ru-RU"/>
        </w:rPr>
        <w:t xml:space="preserve"> численность аппарата увеличивается на единицу на каждые 30 </w:t>
      </w:r>
      <w:proofErr w:type="spellStart"/>
      <w:r w:rsidRPr="00866D75">
        <w:rPr>
          <w:rFonts w:eastAsia="Times New Roman" w:cs="Times New Roman"/>
          <w:spacing w:val="2"/>
          <w:szCs w:val="24"/>
          <w:lang w:eastAsia="ru-RU"/>
        </w:rPr>
        <w:t>млн.рублей</w:t>
      </w:r>
      <w:proofErr w:type="spellEnd"/>
      <w:r w:rsidRPr="00866D75">
        <w:rPr>
          <w:rFonts w:eastAsia="Times New Roman" w:cs="Times New Roman"/>
          <w:spacing w:val="2"/>
          <w:szCs w:val="24"/>
          <w:lang w:eastAsia="ru-RU"/>
        </w:rPr>
        <w:t xml:space="preserve"> сверх указанной суммы.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>     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>     </w:t>
      </w:r>
    </w:p>
    <w:p w:rsidR="00866D75" w:rsidRPr="00866D75" w:rsidRDefault="00866D75">
      <w:pPr>
        <w:spacing w:line="276" w:lineRule="auto"/>
        <w:rPr>
          <w:rFonts w:eastAsia="Times New Roman" w:cs="Times New Roman"/>
          <w:spacing w:val="2"/>
          <w:szCs w:val="24"/>
          <w:lang w:eastAsia="ru-RU"/>
        </w:rPr>
      </w:pPr>
      <w:r w:rsidRPr="00866D75">
        <w:rPr>
          <w:rFonts w:eastAsia="Times New Roman" w:cs="Times New Roman"/>
          <w:spacing w:val="2"/>
          <w:szCs w:val="24"/>
          <w:lang w:eastAsia="ru-RU"/>
        </w:rPr>
        <w:br w:type="page"/>
      </w:r>
    </w:p>
    <w:p w:rsidR="00866D75" w:rsidRPr="00866D75" w:rsidRDefault="00866D75" w:rsidP="00866D75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Cs w:val="24"/>
          <w:lang w:eastAsia="ru-RU"/>
        </w:rPr>
      </w:pPr>
      <w:r w:rsidRPr="00866D75">
        <w:rPr>
          <w:rFonts w:eastAsia="Times New Roman" w:cs="Times New Roman"/>
          <w:spacing w:val="2"/>
          <w:szCs w:val="24"/>
          <w:lang w:eastAsia="ru-RU"/>
        </w:rPr>
        <w:lastRenderedPageBreak/>
        <w:t>Приложение N 2. Нормативы затрат на содержание службы заказчика-застройщика, технического надзора, управлений (отделов) капитального строительства, дирекций по реализации федеральных целевых программ и строящихся предприятий, осуществляющих ...</w:t>
      </w:r>
    </w:p>
    <w:p w:rsidR="00866D75" w:rsidRPr="00866D75" w:rsidRDefault="00866D75" w:rsidP="00866D75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66D75">
        <w:rPr>
          <w:rFonts w:eastAsia="Times New Roman" w:cs="Times New Roman"/>
          <w:spacing w:val="2"/>
          <w:szCs w:val="24"/>
          <w:lang w:eastAsia="ru-RU"/>
        </w:rPr>
        <w:t>Приложение N 2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 xml:space="preserve">к приказу </w:t>
      </w:r>
      <w:proofErr w:type="spellStart"/>
      <w:r w:rsidRPr="00866D75">
        <w:rPr>
          <w:rFonts w:eastAsia="Times New Roman" w:cs="Times New Roman"/>
          <w:spacing w:val="2"/>
          <w:szCs w:val="24"/>
          <w:lang w:eastAsia="ru-RU"/>
        </w:rPr>
        <w:t>Росстроя</w:t>
      </w:r>
      <w:proofErr w:type="spellEnd"/>
      <w:r w:rsidRPr="00866D75">
        <w:rPr>
          <w:rFonts w:eastAsia="Times New Roman" w:cs="Times New Roman"/>
          <w:spacing w:val="2"/>
          <w:szCs w:val="24"/>
          <w:lang w:eastAsia="ru-RU"/>
        </w:rPr>
        <w:br/>
        <w:t>от 15 февраля 2005 года  N 36 </w:t>
      </w:r>
    </w:p>
    <w:p w:rsidR="00866D75" w:rsidRPr="00866D75" w:rsidRDefault="00866D75" w:rsidP="00866D75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66D75">
        <w:rPr>
          <w:rFonts w:eastAsia="Times New Roman" w:cs="Times New Roman"/>
          <w:spacing w:val="2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706"/>
        <w:gridCol w:w="3210"/>
        <w:gridCol w:w="2676"/>
        <w:gridCol w:w="2343"/>
        <w:gridCol w:w="92"/>
        <w:gridCol w:w="233"/>
      </w:tblGrid>
      <w:tr w:rsidR="00866D75" w:rsidRPr="00866D75" w:rsidTr="00866D75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rPr>
          <w:gridAfter w:val="1"/>
          <w:wAfter w:w="480" w:type="dxa"/>
        </w:trPr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288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НОРМАТИВЫ ЗАТРАТ</w:t>
            </w:r>
            <w:r w:rsidRPr="00866D75">
              <w:rPr>
                <w:rFonts w:eastAsia="Times New Roman" w:cs="Times New Roman"/>
                <w:szCs w:val="24"/>
                <w:lang w:eastAsia="ru-RU"/>
              </w:rPr>
              <w:br/>
              <w:t>на содержание службы заказчика-застройщика, технического надзора, управлений (отделов) капитального строительства, дирекций по реализации федеральных целевых программ и строящихся предприятий, осуществляющих строительство с использованием средств федерального бюджета, на 2005 год </w:t>
            </w:r>
          </w:p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  <w:proofErr w:type="spellStart"/>
            <w:r w:rsidRPr="00866D75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866D7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Годовой объем капитальных вложений в уровне цен, уточненном в сметно-нормативной базе 2001 г. (по состоянию на 01.01.2000)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Территориальное размещение объектов строительства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Норматив затрат на содержание службы заказчика-застройщика (</w:t>
            </w:r>
            <w:proofErr w:type="gramStart"/>
            <w:r w:rsidRPr="00866D75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866D75">
              <w:rPr>
                <w:rFonts w:eastAsia="Times New Roman" w:cs="Times New Roman"/>
                <w:szCs w:val="24"/>
                <w:lang w:eastAsia="ru-RU"/>
              </w:rPr>
              <w:t xml:space="preserve"> %, до)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 xml:space="preserve">До 50 </w:t>
            </w:r>
            <w:proofErr w:type="spellStart"/>
            <w:r w:rsidRPr="00866D75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866D75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866D75">
              <w:rPr>
                <w:rFonts w:eastAsia="Times New Roman" w:cs="Times New Roman"/>
                <w:szCs w:val="24"/>
                <w:lang w:eastAsia="ru-RU"/>
              </w:rPr>
              <w:t>уб</w:t>
            </w:r>
            <w:proofErr w:type="spellEnd"/>
            <w:r w:rsidRPr="00866D75">
              <w:rPr>
                <w:rFonts w:eastAsia="Times New Roman" w:cs="Times New Roman"/>
                <w:szCs w:val="24"/>
                <w:lang w:eastAsia="ru-RU"/>
              </w:rPr>
              <w:t>. (без образования службы заказчика-застройщика)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Один населенный пункт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1,1 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2 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 xml:space="preserve">До 50 </w:t>
            </w:r>
            <w:proofErr w:type="spellStart"/>
            <w:r w:rsidRPr="00866D75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866D75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866D75">
              <w:rPr>
                <w:rFonts w:eastAsia="Times New Roman" w:cs="Times New Roman"/>
                <w:szCs w:val="24"/>
                <w:lang w:eastAsia="ru-RU"/>
              </w:rPr>
              <w:t>уб</w:t>
            </w:r>
            <w:proofErr w:type="spellEnd"/>
            <w:r w:rsidRPr="00866D75">
              <w:rPr>
                <w:rFonts w:eastAsia="Times New Roman" w:cs="Times New Roman"/>
                <w:szCs w:val="24"/>
                <w:lang w:eastAsia="ru-RU"/>
              </w:rPr>
              <w:t>. (при действующей или организуемой службе заказчика-застройщика)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Один населенный пункт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1,4 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3 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Более одного населенного пункта в одном регионе*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1,5 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________________</w:t>
            </w:r>
          </w:p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     </w:t>
            </w:r>
            <w:proofErr w:type="gramStart"/>
            <w:r w:rsidRPr="00866D75">
              <w:rPr>
                <w:rFonts w:eastAsia="Times New Roman" w:cs="Times New Roman"/>
                <w:szCs w:val="24"/>
                <w:lang w:eastAsia="ru-RU"/>
              </w:rPr>
              <w:t>* Регион - республика, край, область, город, имеющие статус субъекта Российской Федерации.</w:t>
            </w:r>
            <w:proofErr w:type="gramEnd"/>
          </w:p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     </w:t>
            </w:r>
            <w:r w:rsidRPr="00866D75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4 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То же, в нескольких регионах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1,7 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5 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 xml:space="preserve">То же, свыше 50 </w:t>
            </w:r>
            <w:proofErr w:type="spellStart"/>
            <w:r w:rsidRPr="00866D75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866D75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866D75">
              <w:rPr>
                <w:rFonts w:eastAsia="Times New Roman" w:cs="Times New Roman"/>
                <w:szCs w:val="24"/>
                <w:lang w:eastAsia="ru-RU"/>
              </w:rPr>
              <w:t>уб</w:t>
            </w:r>
            <w:proofErr w:type="spellEnd"/>
            <w:r w:rsidRPr="00866D75">
              <w:rPr>
                <w:rFonts w:eastAsia="Times New Roman" w:cs="Times New Roman"/>
                <w:szCs w:val="24"/>
                <w:lang w:eastAsia="ru-RU"/>
              </w:rPr>
              <w:t xml:space="preserve">. до 100 </w:t>
            </w:r>
            <w:proofErr w:type="spellStart"/>
            <w:r w:rsidRPr="00866D75">
              <w:rPr>
                <w:rFonts w:eastAsia="Times New Roman" w:cs="Times New Roman"/>
                <w:szCs w:val="24"/>
                <w:lang w:eastAsia="ru-RU"/>
              </w:rPr>
              <w:t>млн.руб</w:t>
            </w:r>
            <w:proofErr w:type="spellEnd"/>
            <w:r w:rsidRPr="00866D75">
              <w:rPr>
                <w:rFonts w:eastAsia="Times New Roman" w:cs="Times New Roman"/>
                <w:szCs w:val="24"/>
                <w:lang w:eastAsia="ru-RU"/>
              </w:rPr>
              <w:t>. (включительно)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Один населенный пункт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1,3 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6 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Более одного населенного пункта в одном регионе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1,4 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7 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То же, в нескольких регионах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1,5 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8 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 xml:space="preserve">То же, свыше 100 млн. руб. до 150 </w:t>
            </w:r>
            <w:proofErr w:type="spellStart"/>
            <w:r w:rsidRPr="00866D75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866D75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866D75">
              <w:rPr>
                <w:rFonts w:eastAsia="Times New Roman" w:cs="Times New Roman"/>
                <w:szCs w:val="24"/>
                <w:lang w:eastAsia="ru-RU"/>
              </w:rPr>
              <w:t>уб</w:t>
            </w:r>
            <w:proofErr w:type="spellEnd"/>
            <w:r w:rsidRPr="00866D75">
              <w:rPr>
                <w:rFonts w:eastAsia="Times New Roman" w:cs="Times New Roman"/>
                <w:szCs w:val="24"/>
                <w:lang w:eastAsia="ru-RU"/>
              </w:rPr>
              <w:t>. (включительно)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Один населенный пункт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1,2 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9 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Более одного населенного пункта в одном регионе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1,3 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10 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То же, в нескольких регионах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1,4*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________________</w:t>
            </w:r>
          </w:p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     * К нормативу затрат на функционирование дирекции, реализующей несколько государственных инвестиционных программ и объединяющей несколько самостоятельных служб заказчиков-застройщиков, применяется поправочный коэффициент в размере до 1,6.</w:t>
            </w:r>
          </w:p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11 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 xml:space="preserve">То же, свыше 150 </w:t>
            </w:r>
            <w:proofErr w:type="spellStart"/>
            <w:r w:rsidRPr="00866D75">
              <w:rPr>
                <w:rFonts w:eastAsia="Times New Roman" w:cs="Times New Roman"/>
                <w:szCs w:val="24"/>
                <w:lang w:eastAsia="ru-RU"/>
              </w:rPr>
              <w:t>млн</w:t>
            </w:r>
            <w:proofErr w:type="gramStart"/>
            <w:r w:rsidRPr="00866D75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866D75">
              <w:rPr>
                <w:rFonts w:eastAsia="Times New Roman" w:cs="Times New Roman"/>
                <w:szCs w:val="24"/>
                <w:lang w:eastAsia="ru-RU"/>
              </w:rPr>
              <w:t>уб</w:t>
            </w:r>
            <w:proofErr w:type="spellEnd"/>
            <w:r w:rsidRPr="00866D7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Один населенный пункт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1,1 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12 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Более одного населенного пункта в одном регионе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1,2 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13 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То же, в нескольких регионах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1,3*</w:t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66D75" w:rsidRPr="00866D75" w:rsidTr="00866D75">
        <w:tc>
          <w:tcPr>
            <w:tcW w:w="185" w:type="dxa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________________</w:t>
            </w:r>
          </w:p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t>     * К нормативу затрат на функционирование дирекции, реализующей несколько государственных инвестиционных программ и объединяющей несколько самостоятельных служб заказчиков-застройщиков, применяется поправочный коэффициент в размере до 1,6.</w:t>
            </w:r>
          </w:p>
          <w:p w:rsidR="00866D75" w:rsidRPr="00866D75" w:rsidRDefault="00866D75" w:rsidP="00866D75">
            <w:pPr>
              <w:spacing w:after="0" w:line="31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866D75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866D75" w:rsidRPr="00866D75" w:rsidRDefault="00866D75" w:rsidP="00866D7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866D75" w:rsidRPr="00866D75" w:rsidRDefault="00866D75" w:rsidP="00866D75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66D75">
        <w:rPr>
          <w:rFonts w:eastAsia="Times New Roman" w:cs="Times New Roman"/>
          <w:spacing w:val="2"/>
          <w:szCs w:val="24"/>
          <w:lang w:eastAsia="ru-RU"/>
        </w:rPr>
        <w:t>     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 xml:space="preserve">     Примечание: В установленных </w:t>
      </w:r>
      <w:proofErr w:type="gramStart"/>
      <w:r w:rsidRPr="00866D75">
        <w:rPr>
          <w:rFonts w:eastAsia="Times New Roman" w:cs="Times New Roman"/>
          <w:spacing w:val="2"/>
          <w:szCs w:val="24"/>
          <w:lang w:eastAsia="ru-RU"/>
        </w:rPr>
        <w:t>нормативах</w:t>
      </w:r>
      <w:proofErr w:type="gramEnd"/>
      <w:r w:rsidRPr="00866D75">
        <w:rPr>
          <w:rFonts w:eastAsia="Times New Roman" w:cs="Times New Roman"/>
          <w:spacing w:val="2"/>
          <w:szCs w:val="24"/>
          <w:lang w:eastAsia="ru-RU"/>
        </w:rPr>
        <w:t xml:space="preserve"> учтены затраты на выполнение функций заказчика-застройщика, предусмотренных Положением о заказчике при строительстве объектов для государственных нужд на территории Российской Федерации, утвержденным постановлением Госстроя России от 8 июня 2001 года N 58.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>     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 xml:space="preserve">     В </w:t>
      </w:r>
      <w:proofErr w:type="gramStart"/>
      <w:r w:rsidRPr="00866D75">
        <w:rPr>
          <w:rFonts w:eastAsia="Times New Roman" w:cs="Times New Roman"/>
          <w:spacing w:val="2"/>
          <w:szCs w:val="24"/>
          <w:lang w:eastAsia="ru-RU"/>
        </w:rPr>
        <w:t>нормативах</w:t>
      </w:r>
      <w:proofErr w:type="gramEnd"/>
      <w:r w:rsidRPr="00866D75">
        <w:rPr>
          <w:rFonts w:eastAsia="Times New Roman" w:cs="Times New Roman"/>
          <w:spacing w:val="2"/>
          <w:szCs w:val="24"/>
          <w:lang w:eastAsia="ru-RU"/>
        </w:rPr>
        <w:t xml:space="preserve"> не учтены затраты, связанные с осуществлением заготовительно-складской деятельности, приобретением жилья для переселенцев, беженцев, военнослужащих, проведением аукционов по продаже объектов незавершенного строительства и др., которые регламентируются иными нормативными документами.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>     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 xml:space="preserve">     При составлении сметной документации установленные нормативы (в процентах) применяются к сумме затрат по главам 1-9 и 12 сводного сметного расчета. Сметные затраты на содержание службы заказчика-застройщика, определяемые таким образом, не содержат налога на добавленную стоимость (НДС) и включаются в главу 10 сводного сметного расчета стоимости строительства. НДС учитывается за итогом сводного </w:t>
      </w:r>
      <w:r w:rsidRPr="00866D75">
        <w:rPr>
          <w:rFonts w:eastAsia="Times New Roman" w:cs="Times New Roman"/>
          <w:spacing w:val="2"/>
          <w:szCs w:val="24"/>
          <w:lang w:eastAsia="ru-RU"/>
        </w:rPr>
        <w:lastRenderedPageBreak/>
        <w:t>сметного расчета.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>     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>     При определении размеров средств, необходимых для содержания службы заказчика-застройщика в планируемом году, нормативы затрат применяются к годовому объему капитальных вложений в составе которого учтен налог на добавленную стоимость.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>     </w:t>
      </w:r>
      <w:r w:rsidRPr="00866D75">
        <w:rPr>
          <w:rFonts w:eastAsia="Times New Roman" w:cs="Times New Roman"/>
          <w:spacing w:val="2"/>
          <w:szCs w:val="24"/>
          <w:lang w:eastAsia="ru-RU"/>
        </w:rPr>
        <w:br/>
        <w:t>     Приведение годового объема капитальных вложений из текущего уровня цен к уровню цен, уточненному в сметно-нормативной базе 2001 года, производится с применением индексов изменения сметной стоимости строительства, ежеквартально устанавливаемых федеральным органом исполнительной власти, осуществляющим реализацию государственной политики в сфере строительства.</w:t>
      </w:r>
    </w:p>
    <w:p w:rsidR="00F47E21" w:rsidRPr="00866D75" w:rsidRDefault="00F47E21">
      <w:pPr>
        <w:rPr>
          <w:rFonts w:cs="Times New Roman"/>
          <w:szCs w:val="24"/>
        </w:rPr>
      </w:pPr>
    </w:p>
    <w:sectPr w:rsidR="00F47E21" w:rsidRPr="0086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75"/>
    <w:rsid w:val="00096B46"/>
    <w:rsid w:val="00866D75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66D7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6D7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6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6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66D7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866D7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66D75"/>
  </w:style>
  <w:style w:type="character" w:styleId="a4">
    <w:name w:val="Hyperlink"/>
    <w:basedOn w:val="a0"/>
    <w:uiPriority w:val="99"/>
    <w:semiHidden/>
    <w:unhideWhenUsed/>
    <w:rsid w:val="00866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66D7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6D7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6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6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66D7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866D7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66D75"/>
  </w:style>
  <w:style w:type="character" w:styleId="a4">
    <w:name w:val="Hyperlink"/>
    <w:basedOn w:val="a0"/>
    <w:uiPriority w:val="99"/>
    <w:semiHidden/>
    <w:unhideWhenUsed/>
    <w:rsid w:val="00866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151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5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309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979</Words>
  <Characters>5582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2014-04-07T10:55:00Z</dcterms:created>
  <dcterms:modified xsi:type="dcterms:W3CDTF">2014-04-07T10:59:00Z</dcterms:modified>
</cp:coreProperties>
</file>