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4"/>
      </w:tblGrid>
      <w:tr w:rsidR="00F64892" w:rsidRPr="00F64892" w:rsidTr="00F64892">
        <w:tc>
          <w:tcPr>
            <w:tcW w:w="4434" w:type="dxa"/>
          </w:tcPr>
          <w:p w:rsidR="00F64892" w:rsidRPr="00F64892" w:rsidRDefault="00F64892" w:rsidP="00F64892">
            <w:pPr>
              <w:autoSpaceDE w:val="0"/>
              <w:autoSpaceDN w:val="0"/>
              <w:adjustRightInd w:val="0"/>
              <w:jc w:val="both"/>
              <w:rPr>
                <w:rFonts w:ascii="Times New Roman" w:hAnsi="Times New Roman" w:cs="Times New Roman"/>
                <w:b/>
              </w:rPr>
            </w:pPr>
            <w:r w:rsidRPr="00F64892">
              <w:rPr>
                <w:rFonts w:ascii="Times New Roman" w:hAnsi="Times New Roman" w:cs="Times New Roman"/>
                <w:b/>
                <w:bCs/>
              </w:rPr>
              <w:t xml:space="preserve">Ведущий специалист </w:t>
            </w:r>
            <w:r w:rsidRPr="00F64892">
              <w:rPr>
                <w:rFonts w:ascii="Times New Roman" w:hAnsi="Times New Roman" w:cs="Times New Roman"/>
                <w:b/>
              </w:rPr>
              <w:t>технике безопасности, охрана здоровья и охрана окружающей среды  (</w:t>
            </w:r>
            <w:hyperlink r:id="rId6" w:history="1">
              <w:r w:rsidRPr="00F64892">
                <w:rPr>
                  <w:rStyle w:val="a3"/>
                  <w:rFonts w:ascii="Times New Roman" w:hAnsi="Times New Roman" w:cs="Times New Roman"/>
                  <w:b/>
                  <w:color w:val="auto"/>
                  <w:u w:val="none"/>
                </w:rPr>
                <w:t>ТБОЗ и ООС</w:t>
              </w:r>
            </w:hyperlink>
            <w:r w:rsidRPr="00F64892">
              <w:rPr>
                <w:rFonts w:ascii="Times New Roman" w:hAnsi="Times New Roman" w:cs="Times New Roman"/>
                <w:b/>
              </w:rPr>
              <w:t xml:space="preserve">) </w:t>
            </w:r>
          </w:p>
          <w:p w:rsidR="00F64892" w:rsidRPr="00F64892" w:rsidRDefault="00F64892" w:rsidP="00F64892">
            <w:pPr>
              <w:autoSpaceDE w:val="0"/>
              <w:autoSpaceDN w:val="0"/>
              <w:adjustRightInd w:val="0"/>
              <w:jc w:val="both"/>
              <w:rPr>
                <w:rFonts w:ascii="Times New Roman" w:hAnsi="Times New Roman" w:cs="Times New Roman"/>
                <w:b/>
                <w:bCs/>
                <w:i/>
                <w:iCs/>
              </w:rPr>
            </w:pPr>
          </w:p>
          <w:p w:rsidR="00F64892" w:rsidRPr="00F64892" w:rsidRDefault="00F64892" w:rsidP="00F64892">
            <w:pPr>
              <w:autoSpaceDE w:val="0"/>
              <w:autoSpaceDN w:val="0"/>
              <w:adjustRightInd w:val="0"/>
              <w:jc w:val="both"/>
              <w:rPr>
                <w:rFonts w:ascii="Times New Roman" w:hAnsi="Times New Roman" w:cs="Times New Roman"/>
                <w:b/>
              </w:rPr>
            </w:pPr>
            <w:r w:rsidRPr="00F64892">
              <w:rPr>
                <w:rFonts w:ascii="Times New Roman" w:hAnsi="Times New Roman" w:cs="Times New Roman"/>
                <w:b/>
                <w:bCs/>
                <w:i/>
                <w:iCs/>
              </w:rPr>
              <w:t xml:space="preserve">Описание обязанностей </w:t>
            </w:r>
          </w:p>
          <w:p w:rsidR="00F64892" w:rsidRPr="00F64892" w:rsidRDefault="00F64892" w:rsidP="00F64892">
            <w:pPr>
              <w:autoSpaceDE w:val="0"/>
              <w:autoSpaceDN w:val="0"/>
              <w:adjustRightInd w:val="0"/>
              <w:jc w:val="both"/>
              <w:rPr>
                <w:rFonts w:ascii="Times New Roman" w:hAnsi="Times New Roman" w:cs="Times New Roman"/>
              </w:rPr>
            </w:pPr>
            <w:r w:rsidRPr="00F64892">
              <w:rPr>
                <w:rFonts w:ascii="Times New Roman" w:hAnsi="Times New Roman" w:cs="Times New Roman"/>
              </w:rPr>
              <w:t xml:space="preserve">Под контролем Административного руководства планировать, вести, представлять все вопросы оперативно или функционально вовлекающие вопросы </w:t>
            </w:r>
            <w:hyperlink r:id="rId7"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bCs/>
              </w:rPr>
              <w:t xml:space="preserve">, </w:t>
            </w:r>
            <w:proofErr w:type="gramStart"/>
            <w:r w:rsidRPr="00F64892">
              <w:rPr>
                <w:rFonts w:ascii="Times New Roman" w:hAnsi="Times New Roman" w:cs="Times New Roman"/>
                <w:bCs/>
              </w:rPr>
              <w:t>включая вопросы повышения квалификация персонала, сопровождение</w:t>
            </w:r>
            <w:proofErr w:type="gramEnd"/>
            <w:r w:rsidRPr="00F64892">
              <w:rPr>
                <w:rFonts w:ascii="Times New Roman" w:hAnsi="Times New Roman" w:cs="Times New Roman"/>
                <w:bCs/>
              </w:rPr>
              <w:t xml:space="preserve"> и развитие программ. Под контролем Административного руководства ответственен за развитие  </w:t>
            </w:r>
            <w:hyperlink r:id="rId8"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программ в рамках бизнес направлений и  кампании. </w:t>
            </w:r>
          </w:p>
          <w:p w:rsidR="00F64892" w:rsidRPr="00F64892" w:rsidRDefault="00F64892" w:rsidP="00F64892">
            <w:pPr>
              <w:autoSpaceDE w:val="0"/>
              <w:autoSpaceDN w:val="0"/>
              <w:adjustRightInd w:val="0"/>
              <w:jc w:val="both"/>
              <w:rPr>
                <w:rFonts w:ascii="Times New Roman" w:hAnsi="Times New Roman" w:cs="Times New Roman"/>
              </w:rPr>
            </w:pPr>
          </w:p>
          <w:p w:rsidR="00F64892" w:rsidRPr="00F64892" w:rsidRDefault="00F64892" w:rsidP="00F64892">
            <w:pPr>
              <w:autoSpaceDE w:val="0"/>
              <w:autoSpaceDN w:val="0"/>
              <w:adjustRightInd w:val="0"/>
              <w:jc w:val="both"/>
              <w:rPr>
                <w:rFonts w:ascii="Times New Roman" w:hAnsi="Times New Roman" w:cs="Times New Roman"/>
                <w:b/>
              </w:rPr>
            </w:pPr>
            <w:r w:rsidRPr="00F64892">
              <w:rPr>
                <w:rFonts w:ascii="Times New Roman" w:hAnsi="Times New Roman" w:cs="Times New Roman"/>
                <w:b/>
                <w:bCs/>
                <w:i/>
                <w:iCs/>
              </w:rPr>
              <w:t xml:space="preserve">Обязанности: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 Консультации менеджмента в области </w:t>
            </w:r>
            <w:hyperlink r:id="rId9" w:history="1">
              <w:r w:rsidRPr="00F64892">
                <w:rPr>
                  <w:rStyle w:val="a3"/>
                  <w:rFonts w:ascii="Times New Roman" w:hAnsi="Times New Roman" w:cs="Times New Roman"/>
                  <w:color w:val="auto"/>
                  <w:u w:val="none"/>
                </w:rPr>
                <w:t>ТБОЗ и ООС</w:t>
              </w:r>
            </w:hyperlink>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Проведение </w:t>
            </w:r>
            <w:hyperlink r:id="rId10"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аудита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Членство в комитете по </w:t>
            </w:r>
            <w:hyperlink r:id="rId11"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в рамках </w:t>
            </w:r>
            <w:hyperlink r:id="rId12"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департамента</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Создание, внедрение и координация программ по предотвращению травматизма, болезней,  гибели сотрудников, экологического ущерба и финансовым потерям.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Проведение или контроль над  научными исследованиями с целью определения потенциальных угроз, оценки потенциальной возможности упадка производительности существующих систем или процессов.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 Координация внедрения </w:t>
            </w:r>
            <w:hyperlink r:id="rId13"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среди руководителей</w:t>
            </w:r>
            <w:r w:rsidRPr="00F64892">
              <w:rPr>
                <w:rFonts w:ascii="Times New Roman" w:hAnsi="Times New Roman" w:cs="Times New Roman"/>
              </w:rPr>
              <w:tab/>
              <w:t xml:space="preserve"> подразделений с целью дальнейшего внедрения системы </w:t>
            </w:r>
            <w:hyperlink r:id="rId14"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в организации в целом.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  Контроль и повышение квалификации менее опытного персонала.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Независимое принятие решений по инжиниринговым проблемам и методам.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 Использование передовых технологий, принципов и практик в данной отрасли и в смежных отраслях и дисциплинах.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Контроль/осуществление оценки эффективности </w:t>
            </w:r>
            <w:hyperlink r:id="rId15"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программы.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lang w:val="en-US"/>
              </w:rPr>
            </w:pPr>
            <w:r w:rsidRPr="00F64892">
              <w:rPr>
                <w:rFonts w:ascii="Times New Roman" w:hAnsi="Times New Roman" w:cs="Times New Roman"/>
              </w:rPr>
              <w:t xml:space="preserve">Взаимодействие с клиентами, сотрудниками департамента  </w:t>
            </w:r>
            <w:hyperlink r:id="rId16"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компании и органами </w:t>
            </w:r>
            <w:proofErr w:type="gramStart"/>
            <w:r w:rsidRPr="00F64892">
              <w:rPr>
                <w:rFonts w:ascii="Times New Roman" w:hAnsi="Times New Roman" w:cs="Times New Roman"/>
              </w:rPr>
              <w:t>гос.  регулирования</w:t>
            </w:r>
            <w:proofErr w:type="gramEnd"/>
            <w:r w:rsidRPr="00F64892">
              <w:rPr>
                <w:rFonts w:ascii="Times New Roman" w:hAnsi="Times New Roman" w:cs="Times New Roman"/>
              </w:rPr>
              <w:t xml:space="preserve">.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lastRenderedPageBreak/>
              <w:t xml:space="preserve">Помощь другим </w:t>
            </w:r>
            <w:proofErr w:type="gramStart"/>
            <w:r w:rsidRPr="00F64892">
              <w:rPr>
                <w:rFonts w:ascii="Times New Roman" w:hAnsi="Times New Roman" w:cs="Times New Roman"/>
              </w:rPr>
              <w:t>бизнес-линиям</w:t>
            </w:r>
            <w:proofErr w:type="gramEnd"/>
            <w:r w:rsidRPr="00F64892">
              <w:rPr>
                <w:rFonts w:ascii="Times New Roman" w:hAnsi="Times New Roman" w:cs="Times New Roman"/>
              </w:rPr>
              <w:t xml:space="preserve">, проектам, структурным подразделениям компании в реализации их программ по </w:t>
            </w:r>
            <w:hyperlink r:id="rId17"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Взаимодействие со страховыми компаниями и общественными организациями.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Осуществление и поддержка </w:t>
            </w:r>
            <w:proofErr w:type="gramStart"/>
            <w:r w:rsidRPr="00F64892">
              <w:rPr>
                <w:rFonts w:ascii="Times New Roman" w:hAnsi="Times New Roman" w:cs="Times New Roman"/>
              </w:rPr>
              <w:t>образовательных</w:t>
            </w:r>
            <w:proofErr w:type="gramEnd"/>
            <w:r w:rsidRPr="00F64892">
              <w:rPr>
                <w:rFonts w:ascii="Times New Roman" w:hAnsi="Times New Roman" w:cs="Times New Roman"/>
              </w:rPr>
              <w:t xml:space="preserve"> программа в области </w:t>
            </w:r>
            <w:hyperlink r:id="rId18"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Представлять компании во внешних </w:t>
            </w:r>
            <w:hyperlink r:id="rId19"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организациях.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 Консалтинг, помощь,  руководство дивизионам и департаментам компании в вопросах </w:t>
            </w:r>
            <w:hyperlink r:id="rId20" w:history="1">
              <w:r w:rsidRPr="00F64892">
                <w:rPr>
                  <w:rStyle w:val="a3"/>
                  <w:rFonts w:ascii="Times New Roman" w:hAnsi="Times New Roman" w:cs="Times New Roman"/>
                  <w:color w:val="auto"/>
                  <w:u w:val="none"/>
                </w:rPr>
                <w:t>ТБОЗ и ООС</w:t>
              </w:r>
            </w:hyperlink>
            <w:r w:rsidRPr="00F64892">
              <w:rPr>
                <w:rFonts w:ascii="Times New Roman" w:hAnsi="Times New Roman" w:cs="Times New Roman"/>
              </w:rPr>
              <w:t xml:space="preserve">.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Инициация, сопровождение, содействие развитию  ознакомительных программ  по ТБОЗ и ООС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 Обеспечить руководство по объяснение процедур,  законодательных и нормативных актов ТБОЗ и ОСС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Знания действующих законодательных и нормативных актов.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Мониторинг, оценка эффективности программ ТБОЗ и ООС.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Создания инструкций по ТБОЗ и ООС и по обращению по средствами пожаротушения.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Ведение документов, отчетов необходимых в соответствии с корпоративными и нормативными процедурами.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rPr>
            </w:pPr>
            <w:r w:rsidRPr="00F64892">
              <w:rPr>
                <w:rFonts w:ascii="Times New Roman" w:hAnsi="Times New Roman" w:cs="Times New Roman"/>
              </w:rPr>
              <w:t xml:space="preserve">Определение </w:t>
            </w:r>
            <w:proofErr w:type="gramStart"/>
            <w:r w:rsidRPr="00F64892">
              <w:rPr>
                <w:rFonts w:ascii="Times New Roman" w:hAnsi="Times New Roman" w:cs="Times New Roman"/>
              </w:rPr>
              <w:t>проектов</w:t>
            </w:r>
            <w:proofErr w:type="gramEnd"/>
            <w:r w:rsidRPr="00F64892">
              <w:rPr>
                <w:rFonts w:ascii="Times New Roman" w:hAnsi="Times New Roman" w:cs="Times New Roman"/>
              </w:rPr>
              <w:t xml:space="preserve"> в которых необходимо участие сотрудников ТБОЗ и ООС, их координация с другими менеджерами. </w:t>
            </w:r>
          </w:p>
          <w:p w:rsidR="00F64892" w:rsidRPr="00F64892" w:rsidRDefault="00F64892" w:rsidP="00F64892">
            <w:pPr>
              <w:numPr>
                <w:ilvl w:val="0"/>
                <w:numId w:val="3"/>
              </w:numPr>
              <w:autoSpaceDE w:val="0"/>
              <w:autoSpaceDN w:val="0"/>
              <w:adjustRightInd w:val="0"/>
              <w:ind w:left="0" w:firstLine="0"/>
              <w:jc w:val="both"/>
              <w:rPr>
                <w:rFonts w:ascii="Times New Roman" w:hAnsi="Times New Roman" w:cs="Times New Roman"/>
                <w:lang w:val="en-US"/>
              </w:rPr>
            </w:pPr>
            <w:r w:rsidRPr="00F64892">
              <w:rPr>
                <w:rFonts w:ascii="Times New Roman" w:hAnsi="Times New Roman" w:cs="Times New Roman"/>
              </w:rPr>
              <w:t xml:space="preserve">Другие обязанности. </w:t>
            </w:r>
          </w:p>
          <w:p w:rsidR="00F64892" w:rsidRPr="00F64892" w:rsidRDefault="00F64892" w:rsidP="00F64892">
            <w:pPr>
              <w:autoSpaceDE w:val="0"/>
              <w:autoSpaceDN w:val="0"/>
              <w:adjustRightInd w:val="0"/>
              <w:jc w:val="both"/>
              <w:rPr>
                <w:rFonts w:ascii="Times New Roman" w:hAnsi="Times New Roman" w:cs="Times New Roman"/>
                <w:lang w:val="en-US"/>
              </w:rPr>
            </w:pPr>
          </w:p>
          <w:p w:rsidR="00F64892" w:rsidRPr="00F64892" w:rsidRDefault="00F64892" w:rsidP="00F64892">
            <w:pPr>
              <w:autoSpaceDE w:val="0"/>
              <w:autoSpaceDN w:val="0"/>
              <w:adjustRightInd w:val="0"/>
              <w:jc w:val="both"/>
              <w:rPr>
                <w:rFonts w:ascii="Times New Roman" w:hAnsi="Times New Roman" w:cs="Times New Roman"/>
                <w:bCs/>
              </w:rPr>
            </w:pPr>
          </w:p>
        </w:tc>
        <w:tc>
          <w:tcPr>
            <w:tcW w:w="4434" w:type="dxa"/>
          </w:tcPr>
          <w:p w:rsidR="00F64892" w:rsidRPr="00F64892" w:rsidRDefault="00F64892" w:rsidP="00F64892">
            <w:pPr>
              <w:autoSpaceDE w:val="0"/>
              <w:autoSpaceDN w:val="0"/>
              <w:adjustRightInd w:val="0"/>
              <w:rPr>
                <w:rFonts w:ascii="Times New Roman" w:hAnsi="Times New Roman" w:cs="Times New Roman"/>
                <w:color w:val="000000"/>
              </w:rPr>
            </w:pPr>
            <w:r w:rsidRPr="00F64892">
              <w:rPr>
                <w:rFonts w:ascii="Times New Roman" w:hAnsi="Times New Roman" w:cs="Times New Roman"/>
                <w:b/>
                <w:bCs/>
                <w:color w:val="000000"/>
                <w:lang w:val="en-US"/>
              </w:rPr>
              <w:lastRenderedPageBreak/>
              <w:t xml:space="preserve">Health Safety &amp; Environment (HSE) Lead </w:t>
            </w:r>
          </w:p>
          <w:p w:rsidR="00F64892" w:rsidRDefault="00F64892" w:rsidP="00F64892">
            <w:pPr>
              <w:autoSpaceDE w:val="0"/>
              <w:autoSpaceDN w:val="0"/>
              <w:adjustRightInd w:val="0"/>
              <w:rPr>
                <w:rFonts w:ascii="Times New Roman" w:hAnsi="Times New Roman" w:cs="Times New Roman"/>
                <w:color w:val="000000"/>
              </w:rPr>
            </w:pPr>
          </w:p>
          <w:p w:rsidR="00F64892" w:rsidRPr="00F64892" w:rsidRDefault="00F64892" w:rsidP="00F64892">
            <w:pPr>
              <w:autoSpaceDE w:val="0"/>
              <w:autoSpaceDN w:val="0"/>
              <w:adjustRightInd w:val="0"/>
              <w:rPr>
                <w:rFonts w:ascii="Times New Roman" w:hAnsi="Times New Roman" w:cs="Times New Roman"/>
                <w:color w:val="000000"/>
              </w:rPr>
            </w:pPr>
          </w:p>
          <w:p w:rsidR="00F64892" w:rsidRPr="00F64892" w:rsidRDefault="00F64892" w:rsidP="00F64892">
            <w:pPr>
              <w:autoSpaceDE w:val="0"/>
              <w:autoSpaceDN w:val="0"/>
              <w:adjustRightInd w:val="0"/>
              <w:rPr>
                <w:rFonts w:ascii="Times New Roman" w:hAnsi="Times New Roman" w:cs="Times New Roman"/>
                <w:color w:val="000000"/>
              </w:rPr>
            </w:pPr>
          </w:p>
          <w:p w:rsidR="00F64892" w:rsidRPr="00F64892" w:rsidRDefault="00F64892" w:rsidP="00F64892">
            <w:pPr>
              <w:autoSpaceDE w:val="0"/>
              <w:autoSpaceDN w:val="0"/>
              <w:adjustRightInd w:val="0"/>
              <w:rPr>
                <w:rFonts w:ascii="Times New Roman" w:hAnsi="Times New Roman" w:cs="Times New Roman"/>
                <w:color w:val="000000"/>
                <w:lang w:val="en-US"/>
              </w:rPr>
            </w:pPr>
            <w:r w:rsidRPr="00F64892">
              <w:rPr>
                <w:rFonts w:ascii="Times New Roman" w:hAnsi="Times New Roman" w:cs="Times New Roman"/>
                <w:b/>
                <w:bCs/>
                <w:i/>
                <w:iCs/>
                <w:color w:val="000000"/>
                <w:lang w:val="en-US"/>
              </w:rPr>
              <w:t xml:space="preserve">Job Summary </w:t>
            </w:r>
          </w:p>
          <w:p w:rsidR="00F64892" w:rsidRDefault="00F64892" w:rsidP="00F64892">
            <w:pPr>
              <w:autoSpaceDE w:val="0"/>
              <w:autoSpaceDN w:val="0"/>
              <w:adjustRightInd w:val="0"/>
              <w:rPr>
                <w:rFonts w:ascii="Times New Roman" w:hAnsi="Times New Roman" w:cs="Times New Roman"/>
                <w:color w:val="000000"/>
              </w:rPr>
            </w:pPr>
            <w:r w:rsidRPr="00F64892">
              <w:rPr>
                <w:rFonts w:ascii="Times New Roman" w:hAnsi="Times New Roman" w:cs="Times New Roman"/>
                <w:color w:val="000000"/>
                <w:lang w:val="en-US"/>
              </w:rPr>
              <w:t xml:space="preserve">Under Administrative Direction, plans, directs and represents all matters operationally and functionally involving company HSE issues, including support personnel development, resource utilization, regulatory interfaces, program maintenance and development. With Administrative Direction, responsible for the development of the HSE programs within business line and the corporation. </w:t>
            </w:r>
          </w:p>
          <w:p w:rsidR="00F64892" w:rsidRDefault="00F64892" w:rsidP="00F64892">
            <w:pPr>
              <w:autoSpaceDE w:val="0"/>
              <w:autoSpaceDN w:val="0"/>
              <w:adjustRightInd w:val="0"/>
              <w:rPr>
                <w:rFonts w:ascii="Times New Roman" w:hAnsi="Times New Roman" w:cs="Times New Roman"/>
                <w:color w:val="000000"/>
              </w:rPr>
            </w:pPr>
          </w:p>
          <w:p w:rsidR="00F64892" w:rsidRDefault="00F64892" w:rsidP="00F64892">
            <w:pPr>
              <w:autoSpaceDE w:val="0"/>
              <w:autoSpaceDN w:val="0"/>
              <w:adjustRightInd w:val="0"/>
              <w:rPr>
                <w:rFonts w:ascii="Times New Roman" w:hAnsi="Times New Roman" w:cs="Times New Roman"/>
                <w:color w:val="000000"/>
              </w:rPr>
            </w:pPr>
          </w:p>
          <w:p w:rsidR="00F64892" w:rsidRPr="00F64892" w:rsidRDefault="00F64892" w:rsidP="00F64892">
            <w:pPr>
              <w:autoSpaceDE w:val="0"/>
              <w:autoSpaceDN w:val="0"/>
              <w:adjustRightInd w:val="0"/>
              <w:rPr>
                <w:rFonts w:ascii="Times New Roman" w:hAnsi="Times New Roman" w:cs="Times New Roman"/>
                <w:color w:val="000000"/>
              </w:rPr>
            </w:pPr>
          </w:p>
          <w:p w:rsidR="00F64892" w:rsidRPr="00F64892" w:rsidRDefault="00F64892" w:rsidP="00F64892">
            <w:pPr>
              <w:autoSpaceDE w:val="0"/>
              <w:autoSpaceDN w:val="0"/>
              <w:adjustRightInd w:val="0"/>
              <w:rPr>
                <w:rFonts w:ascii="Times New Roman" w:hAnsi="Times New Roman" w:cs="Times New Roman"/>
                <w:color w:val="000000"/>
              </w:rPr>
            </w:pPr>
            <w:proofErr w:type="spellStart"/>
            <w:r w:rsidRPr="00F64892">
              <w:rPr>
                <w:rFonts w:ascii="Times New Roman" w:hAnsi="Times New Roman" w:cs="Times New Roman"/>
                <w:b/>
                <w:bCs/>
                <w:i/>
                <w:iCs/>
                <w:color w:val="000000"/>
              </w:rPr>
              <w:t>Duties</w:t>
            </w:r>
            <w:proofErr w:type="spellEnd"/>
            <w:r w:rsidRPr="00F64892">
              <w:rPr>
                <w:rFonts w:ascii="Times New Roman" w:hAnsi="Times New Roman" w:cs="Times New Roman"/>
                <w:b/>
                <w:bCs/>
                <w:i/>
                <w:iCs/>
                <w:color w:val="000000"/>
              </w:rPr>
              <w:t xml:space="preserve"> </w:t>
            </w:r>
            <w:proofErr w:type="spellStart"/>
            <w:r w:rsidRPr="00F64892">
              <w:rPr>
                <w:rFonts w:ascii="Times New Roman" w:hAnsi="Times New Roman" w:cs="Times New Roman"/>
                <w:b/>
                <w:bCs/>
                <w:i/>
                <w:iCs/>
                <w:color w:val="000000"/>
              </w:rPr>
              <w:t>and</w:t>
            </w:r>
            <w:proofErr w:type="spellEnd"/>
            <w:r w:rsidRPr="00F64892">
              <w:rPr>
                <w:rFonts w:ascii="Times New Roman" w:hAnsi="Times New Roman" w:cs="Times New Roman"/>
                <w:b/>
                <w:bCs/>
                <w:i/>
                <w:iCs/>
                <w:color w:val="000000"/>
              </w:rPr>
              <w:t xml:space="preserve"> </w:t>
            </w:r>
            <w:proofErr w:type="spellStart"/>
            <w:r w:rsidRPr="00F64892">
              <w:rPr>
                <w:rFonts w:ascii="Times New Roman" w:hAnsi="Times New Roman" w:cs="Times New Roman"/>
                <w:b/>
                <w:bCs/>
                <w:i/>
                <w:iCs/>
                <w:color w:val="000000"/>
              </w:rPr>
              <w:t>Responsibilities</w:t>
            </w:r>
            <w:proofErr w:type="spellEnd"/>
            <w:r w:rsidRPr="00F64892">
              <w:rPr>
                <w:rFonts w:ascii="Times New Roman" w:hAnsi="Times New Roman" w:cs="Times New Roman"/>
                <w:b/>
                <w:bCs/>
                <w:i/>
                <w:iCs/>
                <w:color w:val="000000"/>
              </w:rPr>
              <w:t xml:space="preserve">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Advises management in HSE areas.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rPr>
            </w:pPr>
            <w:proofErr w:type="spellStart"/>
            <w:r w:rsidRPr="00F64892">
              <w:rPr>
                <w:rFonts w:ascii="Times New Roman" w:hAnsi="Times New Roman" w:cs="Times New Roman"/>
                <w:color w:val="000000"/>
              </w:rPr>
              <w:t>Conducts</w:t>
            </w:r>
            <w:proofErr w:type="spellEnd"/>
            <w:r w:rsidRPr="00F64892">
              <w:rPr>
                <w:rFonts w:ascii="Times New Roman" w:hAnsi="Times New Roman" w:cs="Times New Roman"/>
                <w:color w:val="000000"/>
              </w:rPr>
              <w:t xml:space="preserve"> HSE </w:t>
            </w:r>
            <w:proofErr w:type="spellStart"/>
            <w:r w:rsidRPr="00F64892">
              <w:rPr>
                <w:rFonts w:ascii="Times New Roman" w:hAnsi="Times New Roman" w:cs="Times New Roman"/>
                <w:color w:val="000000"/>
              </w:rPr>
              <w:t>audits</w:t>
            </w:r>
            <w:proofErr w:type="spellEnd"/>
            <w:r w:rsidRPr="00F64892">
              <w:rPr>
                <w:rFonts w:ascii="Times New Roman" w:hAnsi="Times New Roman" w:cs="Times New Roman"/>
                <w:color w:val="000000"/>
              </w:rPr>
              <w:t xml:space="preserve">.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Serves on a HSE management committee within the HSE department representing the interest of the business line or region assigned.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Plans, implements and coordinates programs to reduce and eliminate injuries, illnesses, deaths, environmental damage, and financial losses.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Conducts or directs research studies to identify hazards and evaluate loss-producing potential of given systems, operations, or processes.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Coordinates HSE activities of unit managers to ensure implementation of HSE activities throughout organization.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Under supervision, applies intensive and diversified knowledge of environmental engineering/scientific principles and practices in broad areas of assignments and related fields.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Supervise others and be responsible for training of less experienced individuals.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Makes decisions independently on engineering/scientific problems and methods.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Uses advanced techniques, modifications and extensions of theories, precepts and practices of the particular filed, related sciences, and disciplines.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Conducts or directs evaluations of HSE program using established goals.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Creates and establishes project HSE programs to address program gaps.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lastRenderedPageBreak/>
              <w:t xml:space="preserve">Maintains liaison with client representatives, company HSE personnel, and regulatory agencies.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Assists other business lines, projects, and company organizations with their HSE programs.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Maintains liaison with owners’ representatives, insurance carriers, the community, and corporate HSE group.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rPr>
            </w:pPr>
            <w:proofErr w:type="spellStart"/>
            <w:r w:rsidRPr="00F64892">
              <w:rPr>
                <w:rFonts w:ascii="Times New Roman" w:hAnsi="Times New Roman" w:cs="Times New Roman"/>
                <w:color w:val="000000"/>
              </w:rPr>
              <w:t>Provides</w:t>
            </w:r>
            <w:proofErr w:type="spellEnd"/>
            <w:r w:rsidRPr="00F64892">
              <w:rPr>
                <w:rFonts w:ascii="Times New Roman" w:hAnsi="Times New Roman" w:cs="Times New Roman"/>
                <w:color w:val="000000"/>
              </w:rPr>
              <w:t xml:space="preserve"> </w:t>
            </w:r>
            <w:proofErr w:type="spellStart"/>
            <w:r w:rsidRPr="00F64892">
              <w:rPr>
                <w:rFonts w:ascii="Times New Roman" w:hAnsi="Times New Roman" w:cs="Times New Roman"/>
                <w:color w:val="000000"/>
              </w:rPr>
              <w:t>regulatory</w:t>
            </w:r>
            <w:proofErr w:type="spellEnd"/>
            <w:r w:rsidRPr="00F64892">
              <w:rPr>
                <w:rFonts w:ascii="Times New Roman" w:hAnsi="Times New Roman" w:cs="Times New Roman"/>
                <w:color w:val="000000"/>
              </w:rPr>
              <w:t xml:space="preserve"> </w:t>
            </w:r>
            <w:proofErr w:type="spellStart"/>
            <w:r w:rsidRPr="00F64892">
              <w:rPr>
                <w:rFonts w:ascii="Times New Roman" w:hAnsi="Times New Roman" w:cs="Times New Roman"/>
                <w:color w:val="000000"/>
              </w:rPr>
              <w:t>interface</w:t>
            </w:r>
            <w:proofErr w:type="spellEnd"/>
            <w:r w:rsidRPr="00F64892">
              <w:rPr>
                <w:rFonts w:ascii="Times New Roman" w:hAnsi="Times New Roman" w:cs="Times New Roman"/>
                <w:color w:val="000000"/>
              </w:rPr>
              <w:t xml:space="preserve">.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Provides sales assistance and support.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Produces and supports HSE education and training programs.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Represents </w:t>
            </w:r>
            <w:proofErr w:type="gramStart"/>
            <w:r w:rsidRPr="00F64892">
              <w:rPr>
                <w:rFonts w:ascii="Times New Roman" w:hAnsi="Times New Roman" w:cs="Times New Roman"/>
                <w:color w:val="000000"/>
                <w:lang w:val="en-US"/>
              </w:rPr>
              <w:t>company</w:t>
            </w:r>
            <w:proofErr w:type="gramEnd"/>
            <w:r w:rsidRPr="00F64892">
              <w:rPr>
                <w:rFonts w:ascii="Times New Roman" w:hAnsi="Times New Roman" w:cs="Times New Roman"/>
                <w:color w:val="000000"/>
                <w:lang w:val="en-US"/>
              </w:rPr>
              <w:t xml:space="preserve"> in outside HSE organizations.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Advises, consults, guides, and assists sectors, divisions, regions, or corporate departments in HSE matters.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Initiates and maintains HSE awareness programs and fosters such programs to improve awareness.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Provides guidance to management through interpretation of HSE Practices and Procedures, legislation, and regulations.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Demonstrates knowledge of applicable legislation and regulations.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Inspects, monitors, and evaluates HSE programs for value and effectiveness.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Establishes specifications for HSE and fire protection equipment. </w:t>
            </w:r>
          </w:p>
          <w:p w:rsidR="00F64892" w:rsidRPr="00F64892" w:rsidRDefault="00F64892" w:rsidP="00F64892">
            <w:pPr>
              <w:numPr>
                <w:ilvl w:val="0"/>
                <w:numId w:val="1"/>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Maintains records, reports, and documents required to meet corporate and regulatory requirements. </w:t>
            </w:r>
          </w:p>
          <w:p w:rsidR="00F64892" w:rsidRPr="00F64892" w:rsidRDefault="00F64892" w:rsidP="00F64892">
            <w:pPr>
              <w:numPr>
                <w:ilvl w:val="0"/>
                <w:numId w:val="2"/>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Identifies and approves overall HSE project plans, contractual arrangements, schedules, activities, and milestones. </w:t>
            </w:r>
          </w:p>
          <w:p w:rsidR="00F64892" w:rsidRPr="00F64892" w:rsidRDefault="00F64892" w:rsidP="00F64892">
            <w:pPr>
              <w:numPr>
                <w:ilvl w:val="0"/>
                <w:numId w:val="2"/>
              </w:numPr>
              <w:autoSpaceDE w:val="0"/>
              <w:autoSpaceDN w:val="0"/>
              <w:adjustRightInd w:val="0"/>
              <w:rPr>
                <w:rFonts w:ascii="Times New Roman" w:hAnsi="Times New Roman" w:cs="Times New Roman"/>
                <w:color w:val="000000"/>
                <w:lang w:val="en-US"/>
              </w:rPr>
            </w:pPr>
            <w:r w:rsidRPr="00F64892">
              <w:rPr>
                <w:rFonts w:ascii="Times New Roman" w:hAnsi="Times New Roman" w:cs="Times New Roman"/>
                <w:color w:val="000000"/>
                <w:lang w:val="en-US"/>
              </w:rPr>
              <w:t xml:space="preserve">Establishes project HSE staffing requirements and coordinates staffing with supporting business line managers. </w:t>
            </w:r>
          </w:p>
          <w:p w:rsidR="00F64892" w:rsidRPr="00F64892" w:rsidRDefault="00F64892" w:rsidP="00F64892">
            <w:pPr>
              <w:numPr>
                <w:ilvl w:val="0"/>
                <w:numId w:val="2"/>
              </w:numPr>
              <w:autoSpaceDE w:val="0"/>
              <w:autoSpaceDN w:val="0"/>
              <w:adjustRightInd w:val="0"/>
              <w:rPr>
                <w:rFonts w:ascii="Times New Roman" w:hAnsi="Times New Roman" w:cs="Times New Roman"/>
                <w:lang w:val="en-US"/>
              </w:rPr>
            </w:pPr>
            <w:r w:rsidRPr="00F64892">
              <w:rPr>
                <w:rFonts w:ascii="Times New Roman" w:hAnsi="Times New Roman" w:cs="Times New Roman"/>
                <w:color w:val="000000"/>
                <w:lang w:val="en-US"/>
              </w:rPr>
              <w:t>Performs other duties as assigned.</w:t>
            </w:r>
          </w:p>
          <w:p w:rsidR="00F64892" w:rsidRPr="00F64892" w:rsidRDefault="00F64892" w:rsidP="00F64892">
            <w:pPr>
              <w:autoSpaceDE w:val="0"/>
              <w:autoSpaceDN w:val="0"/>
              <w:adjustRightInd w:val="0"/>
              <w:jc w:val="both"/>
              <w:rPr>
                <w:rFonts w:ascii="Times New Roman" w:hAnsi="Times New Roman" w:cs="Times New Roman"/>
                <w:bCs/>
                <w:lang w:val="en-US"/>
              </w:rPr>
            </w:pPr>
          </w:p>
        </w:tc>
        <w:bookmarkStart w:id="0" w:name="_GoBack"/>
        <w:bookmarkEnd w:id="0"/>
      </w:tr>
    </w:tbl>
    <w:p w:rsidR="00F64892" w:rsidRPr="00F64892" w:rsidRDefault="00F64892" w:rsidP="00F64892">
      <w:pPr>
        <w:autoSpaceDE w:val="0"/>
        <w:autoSpaceDN w:val="0"/>
        <w:adjustRightInd w:val="0"/>
        <w:spacing w:after="0" w:line="240" w:lineRule="auto"/>
        <w:jc w:val="both"/>
        <w:rPr>
          <w:rFonts w:ascii="Times New Roman" w:hAnsi="Times New Roman" w:cs="Times New Roman"/>
          <w:bCs/>
          <w:lang w:val="en-US"/>
        </w:rPr>
      </w:pPr>
    </w:p>
    <w:p w:rsidR="00F64892" w:rsidRPr="00F64892" w:rsidRDefault="00F64892" w:rsidP="00F64892">
      <w:pPr>
        <w:autoSpaceDE w:val="0"/>
        <w:autoSpaceDN w:val="0"/>
        <w:adjustRightInd w:val="0"/>
        <w:spacing w:after="0" w:line="240" w:lineRule="auto"/>
        <w:jc w:val="both"/>
        <w:rPr>
          <w:rFonts w:ascii="Times New Roman" w:hAnsi="Times New Roman" w:cs="Times New Roman"/>
          <w:bCs/>
          <w:lang w:val="en-US"/>
        </w:rPr>
      </w:pPr>
    </w:p>
    <w:p w:rsidR="00F64892" w:rsidRPr="00D44BE4" w:rsidRDefault="00F64892">
      <w:pPr>
        <w:numPr>
          <w:ilvl w:val="0"/>
          <w:numId w:val="3"/>
        </w:numPr>
        <w:autoSpaceDE w:val="0"/>
        <w:autoSpaceDN w:val="0"/>
        <w:adjustRightInd w:val="0"/>
        <w:spacing w:after="0" w:line="240" w:lineRule="auto"/>
        <w:ind w:left="0" w:firstLine="0"/>
        <w:jc w:val="both"/>
        <w:rPr>
          <w:rFonts w:ascii="Times New Roman" w:hAnsi="Times New Roman" w:cs="Times New Roman"/>
          <w:lang w:val="en-US"/>
        </w:rPr>
      </w:pPr>
    </w:p>
    <w:sectPr w:rsidR="00F64892" w:rsidRPr="00D44BE4" w:rsidSect="00DE2F47">
      <w:pgSz w:w="12240" w:h="16340"/>
      <w:pgMar w:top="1878" w:right="1833" w:bottom="1134" w:left="17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185B9"/>
    <w:multiLevelType w:val="hybridMultilevel"/>
    <w:tmpl w:val="7851F4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2A3C13"/>
    <w:multiLevelType w:val="hybridMultilevel"/>
    <w:tmpl w:val="C360F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D1AB7"/>
    <w:multiLevelType w:val="hybridMultilevel"/>
    <w:tmpl w:val="E8A798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38"/>
    <w:rsid w:val="00022C0D"/>
    <w:rsid w:val="00027EA6"/>
    <w:rsid w:val="0004347B"/>
    <w:rsid w:val="0018536D"/>
    <w:rsid w:val="001868C1"/>
    <w:rsid w:val="001C113C"/>
    <w:rsid w:val="001F28EE"/>
    <w:rsid w:val="00265AA3"/>
    <w:rsid w:val="003F46CD"/>
    <w:rsid w:val="004C45C0"/>
    <w:rsid w:val="0052363E"/>
    <w:rsid w:val="005B2593"/>
    <w:rsid w:val="005C0C9E"/>
    <w:rsid w:val="0071688C"/>
    <w:rsid w:val="00774E3E"/>
    <w:rsid w:val="0085579C"/>
    <w:rsid w:val="008A6B6B"/>
    <w:rsid w:val="008C4B5C"/>
    <w:rsid w:val="00907CBD"/>
    <w:rsid w:val="00A14E33"/>
    <w:rsid w:val="00A32436"/>
    <w:rsid w:val="00A949FF"/>
    <w:rsid w:val="00AA4219"/>
    <w:rsid w:val="00B2666D"/>
    <w:rsid w:val="00BD0E23"/>
    <w:rsid w:val="00C117CA"/>
    <w:rsid w:val="00C368F2"/>
    <w:rsid w:val="00C50611"/>
    <w:rsid w:val="00C91A3A"/>
    <w:rsid w:val="00CC077A"/>
    <w:rsid w:val="00CE5491"/>
    <w:rsid w:val="00CF09D5"/>
    <w:rsid w:val="00D37918"/>
    <w:rsid w:val="00D44BE4"/>
    <w:rsid w:val="00DE5E7B"/>
    <w:rsid w:val="00E2221A"/>
    <w:rsid w:val="00E36730"/>
    <w:rsid w:val="00E37838"/>
    <w:rsid w:val="00E42607"/>
    <w:rsid w:val="00E44D6E"/>
    <w:rsid w:val="00E8161B"/>
    <w:rsid w:val="00E81DE5"/>
    <w:rsid w:val="00E87CD8"/>
    <w:rsid w:val="00E94BD9"/>
    <w:rsid w:val="00EC71E6"/>
    <w:rsid w:val="00ED7363"/>
    <w:rsid w:val="00F01844"/>
    <w:rsid w:val="00F21DBE"/>
    <w:rsid w:val="00F34F50"/>
    <w:rsid w:val="00F54B62"/>
    <w:rsid w:val="00F64892"/>
    <w:rsid w:val="00F70324"/>
    <w:rsid w:val="00F902BE"/>
    <w:rsid w:val="00F9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838"/>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semiHidden/>
    <w:unhideWhenUsed/>
    <w:rsid w:val="008A6B6B"/>
    <w:rPr>
      <w:color w:val="0000FF"/>
      <w:u w:val="single"/>
    </w:rPr>
  </w:style>
  <w:style w:type="table" w:styleId="a4">
    <w:name w:val="Table Grid"/>
    <w:basedOn w:val="a1"/>
    <w:uiPriority w:val="59"/>
    <w:rsid w:val="00F6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838"/>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semiHidden/>
    <w:unhideWhenUsed/>
    <w:rsid w:val="008A6B6B"/>
    <w:rPr>
      <w:color w:val="0000FF"/>
      <w:u w:val="single"/>
    </w:rPr>
  </w:style>
  <w:style w:type="table" w:styleId="a4">
    <w:name w:val="Table Grid"/>
    <w:basedOn w:val="a1"/>
    <w:uiPriority w:val="59"/>
    <w:rsid w:val="00F6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765874_2_1" TargetMode="External"/><Relationship Id="rId13" Type="http://schemas.openxmlformats.org/officeDocument/2006/relationships/hyperlink" Target="http://www.multitran.ru/c/m.exe?t=4765874_2_1" TargetMode="External"/><Relationship Id="rId18" Type="http://schemas.openxmlformats.org/officeDocument/2006/relationships/hyperlink" Target="http://www.multitran.ru/c/m.exe?t=4765874_2_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multitran.ru/c/m.exe?t=4765874_2_1" TargetMode="External"/><Relationship Id="rId12" Type="http://schemas.openxmlformats.org/officeDocument/2006/relationships/hyperlink" Target="http://www.multitran.ru/c/m.exe?t=4765874_2_1" TargetMode="External"/><Relationship Id="rId17" Type="http://schemas.openxmlformats.org/officeDocument/2006/relationships/hyperlink" Target="http://www.multitran.ru/c/m.exe?t=4765874_2_1" TargetMode="External"/><Relationship Id="rId2" Type="http://schemas.openxmlformats.org/officeDocument/2006/relationships/styles" Target="styles.xml"/><Relationship Id="rId16" Type="http://schemas.openxmlformats.org/officeDocument/2006/relationships/hyperlink" Target="http://www.multitran.ru/c/m.exe?t=4765874_2_1" TargetMode="External"/><Relationship Id="rId20" Type="http://schemas.openxmlformats.org/officeDocument/2006/relationships/hyperlink" Target="http://www.multitran.ru/c/m.exe?t=4765874_2_1" TargetMode="External"/><Relationship Id="rId1" Type="http://schemas.openxmlformats.org/officeDocument/2006/relationships/numbering" Target="numbering.xml"/><Relationship Id="rId6" Type="http://schemas.openxmlformats.org/officeDocument/2006/relationships/hyperlink" Target="http://www.multitran.ru/c/m.exe?t=4765874_2_1" TargetMode="External"/><Relationship Id="rId11" Type="http://schemas.openxmlformats.org/officeDocument/2006/relationships/hyperlink" Target="http://www.multitran.ru/c/m.exe?t=4765874_2_1" TargetMode="External"/><Relationship Id="rId5" Type="http://schemas.openxmlformats.org/officeDocument/2006/relationships/webSettings" Target="webSettings.xml"/><Relationship Id="rId15" Type="http://schemas.openxmlformats.org/officeDocument/2006/relationships/hyperlink" Target="http://www.multitran.ru/c/m.exe?t=4765874_2_1" TargetMode="External"/><Relationship Id="rId10" Type="http://schemas.openxmlformats.org/officeDocument/2006/relationships/hyperlink" Target="http://www.multitran.ru/c/m.exe?t=4765874_2_1" TargetMode="External"/><Relationship Id="rId19" Type="http://schemas.openxmlformats.org/officeDocument/2006/relationships/hyperlink" Target="http://www.multitran.ru/c/m.exe?t=4765874_2_1" TargetMode="External"/><Relationship Id="rId4" Type="http://schemas.openxmlformats.org/officeDocument/2006/relationships/settings" Target="settings.xml"/><Relationship Id="rId9" Type="http://schemas.openxmlformats.org/officeDocument/2006/relationships/hyperlink" Target="http://www.multitran.ru/c/m.exe?t=4765874_2_1" TargetMode="External"/><Relationship Id="rId14" Type="http://schemas.openxmlformats.org/officeDocument/2006/relationships/hyperlink" Target="http://www.multitran.ru/c/m.exe?t=4765874_2_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dcterms:created xsi:type="dcterms:W3CDTF">2014-02-20T08:42:00Z</dcterms:created>
  <dcterms:modified xsi:type="dcterms:W3CDTF">2014-02-20T08:42:00Z</dcterms:modified>
</cp:coreProperties>
</file>