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СИСТЕМА ПРОЕКТНОЙ ДОКУМЕНТАЦИИ ДЛЯ СТРОИТЕЛЬСТВА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8"/>
          <w:szCs w:val="28"/>
        </w:rPr>
        <w:t xml:space="preserve">СИЛОВОЕ ЭЛЕКТРООБОРУДОВАНИЕ 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РАБОЧИЕ ЧЕРТЕЖИ</w:t>
      </w:r>
    </w:p>
    <w:p w:rsidR="000D63D1" w:rsidRPr="000D63D1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0D63D1">
        <w:rPr>
          <w:b/>
          <w:bCs/>
          <w:sz w:val="20"/>
          <w:szCs w:val="20"/>
        </w:rPr>
        <w:t>ГОСТ 21.613-88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ГОСУДАРСТВЕННЫЙ СТРОИТЕЛЬНЫЙ КОМИТЕТ СССР Москва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pacing w:val="42"/>
          <w:sz w:val="20"/>
          <w:szCs w:val="20"/>
        </w:rPr>
        <w:t>ГОСУДАРСТВЕННЫЙ СТАНДАРТ СОЮЗА ССР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Система проектной документации для строительства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  <w:lang w:val="en-US"/>
        </w:rPr>
      </w:pPr>
      <w:r w:rsidRPr="00321F7E">
        <w:rPr>
          <w:b/>
          <w:bCs/>
          <w:sz w:val="20"/>
          <w:szCs w:val="20"/>
        </w:rPr>
        <w:t>СИЛОВОЕ</w:t>
      </w:r>
      <w:r w:rsidRPr="00321F7E">
        <w:rPr>
          <w:b/>
          <w:bCs/>
          <w:sz w:val="20"/>
          <w:szCs w:val="20"/>
          <w:lang w:val="en-US"/>
        </w:rPr>
        <w:t xml:space="preserve"> </w:t>
      </w:r>
      <w:r w:rsidRPr="00321F7E">
        <w:rPr>
          <w:b/>
          <w:bCs/>
          <w:sz w:val="20"/>
          <w:szCs w:val="20"/>
        </w:rPr>
        <w:t>ЭЛЕКТРООБОРУДОВАНИЕ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  <w:lang w:val="en-US"/>
        </w:rPr>
      </w:pPr>
      <w:r w:rsidRPr="00321F7E">
        <w:rPr>
          <w:b/>
          <w:bCs/>
          <w:sz w:val="20"/>
          <w:szCs w:val="20"/>
        </w:rPr>
        <w:t>Рабочие</w:t>
      </w:r>
      <w:r w:rsidRPr="00321F7E">
        <w:rPr>
          <w:b/>
          <w:bCs/>
          <w:sz w:val="20"/>
          <w:szCs w:val="20"/>
          <w:lang w:val="en-US"/>
        </w:rPr>
        <w:t xml:space="preserve"> </w:t>
      </w:r>
      <w:r w:rsidRPr="00321F7E">
        <w:rPr>
          <w:b/>
          <w:bCs/>
          <w:sz w:val="20"/>
          <w:szCs w:val="20"/>
        </w:rPr>
        <w:t>чертежи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  <w:lang w:val="en-US"/>
        </w:rPr>
      </w:pPr>
      <w:proofErr w:type="gramStart"/>
      <w:r w:rsidRPr="00321F7E">
        <w:rPr>
          <w:sz w:val="20"/>
          <w:szCs w:val="20"/>
          <w:lang w:val="en-US"/>
        </w:rPr>
        <w:t>System of building design documents.</w:t>
      </w:r>
      <w:proofErr w:type="gramEnd"/>
    </w:p>
    <w:p w:rsidR="000D63D1" w:rsidRPr="00321F7E" w:rsidRDefault="000D63D1" w:rsidP="000D63D1">
      <w:pPr>
        <w:overflowPunct w:val="0"/>
        <w:autoSpaceDE w:val="0"/>
        <w:autoSpaceDN w:val="0"/>
        <w:spacing w:after="120"/>
        <w:jc w:val="center"/>
        <w:rPr>
          <w:sz w:val="20"/>
          <w:szCs w:val="20"/>
        </w:rPr>
      </w:pPr>
      <w:proofErr w:type="gramStart"/>
      <w:r w:rsidRPr="00321F7E">
        <w:rPr>
          <w:sz w:val="20"/>
          <w:szCs w:val="20"/>
          <w:lang w:val="en-US"/>
        </w:rPr>
        <w:t>Power electrical equipment.</w:t>
      </w:r>
      <w:proofErr w:type="gramEnd"/>
      <w:r w:rsidRPr="00321F7E">
        <w:rPr>
          <w:sz w:val="20"/>
          <w:szCs w:val="20"/>
          <w:lang w:val="en-US"/>
        </w:rPr>
        <w:t xml:space="preserve"> Working</w:t>
      </w:r>
      <w:r w:rsidRPr="00321F7E">
        <w:rPr>
          <w:sz w:val="20"/>
          <w:szCs w:val="20"/>
        </w:rPr>
        <w:t xml:space="preserve"> </w:t>
      </w:r>
      <w:r w:rsidRPr="00321F7E">
        <w:rPr>
          <w:sz w:val="20"/>
          <w:szCs w:val="20"/>
          <w:lang w:val="en-US"/>
        </w:rPr>
        <w:t>drawings</w:t>
      </w:r>
    </w:p>
    <w:p w:rsidR="000D63D1" w:rsidRPr="00321F7E" w:rsidRDefault="000D63D1" w:rsidP="000D63D1">
      <w:pPr>
        <w:overflowPunct w:val="0"/>
        <w:autoSpaceDE w:val="0"/>
        <w:autoSpaceDN w:val="0"/>
        <w:spacing w:after="120"/>
        <w:ind w:firstLine="284"/>
        <w:jc w:val="right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Дата введения</w:t>
      </w:r>
      <w:r w:rsidRPr="00321F7E">
        <w:rPr>
          <w:b/>
          <w:bCs/>
          <w:sz w:val="20"/>
          <w:szCs w:val="20"/>
          <w:u w:val="single"/>
        </w:rPr>
        <w:t>01.07.88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Настоящий стандарт устанавливает состав и правила оформления рабочих чертежей силового электрооборудования предприятий, зданий и сооружений для всех отраслей промышленности и народного хозяйства.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kern w:val="36"/>
          <w:sz w:val="20"/>
          <w:szCs w:val="20"/>
        </w:rPr>
        <w:t>1. ОБЩИЕ ПОЛОЖЕНИЯ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1.1. Рабочие чертежи силового электрооборудования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электротехнических установок.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1.2. В состав рабочих чертежей силового электрооборудования включают: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чертежи, предназначенные для производства электромонтажных работ (основной комплект рабочих чертежей марки ЭМ);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чертежи электромонтажных конструкций (при отсутствии типовых) и габаритные чертежи низковольтных комплектных устройств (НКУ).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1.3. Основной комплект рабочих чертежей марки ЭМ допускается в отдельных случаях при небольших объемах документации объединять с другими основными комплектами электротехнических рабочих чертежей. Объединенному основному комплекту рабочих чертежей присваивают одну марку.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1.4. Определение термина «силовое электрооборудование» приведено в приложении.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kern w:val="36"/>
          <w:sz w:val="20"/>
          <w:szCs w:val="20"/>
        </w:rPr>
        <w:t>2. ОСНОВНОЙ КОМПЛЕКТ РАБОЧИХ ЧЕРТЕЖЕЙ МАРКИ ЭМ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2.1. В основной комплект рабочих чертежей марки ЭМ включают: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общие данные по рабочим чертежам;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схемы электрические принципиальные (далее-принципиальные схемы) комплектных трансформаторных подстанций (КТП), питающей и распределительной сетей;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принципиальные схемы управления электроприводами;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схемы (таблицы) подключения;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планы расположения электрооборудования и прокладки электрических сетей;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spellStart"/>
      <w:r w:rsidRPr="00321F7E">
        <w:rPr>
          <w:sz w:val="20"/>
          <w:szCs w:val="20"/>
        </w:rPr>
        <w:t>кабельнотрубный</w:t>
      </w:r>
      <w:proofErr w:type="spellEnd"/>
      <w:r w:rsidRPr="00321F7E">
        <w:rPr>
          <w:sz w:val="20"/>
          <w:szCs w:val="20"/>
        </w:rPr>
        <w:t xml:space="preserve"> (кабельный) журнал;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трубозаготовительную ведомость;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ведомость заполнения труб кабелями и проводами.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2.2. Основной комплект рабочих чертежей силового электрооборудования допускается оформлять отдельными документами с присвоением им базовой марки основного комплекта и добавлением через точку порядкового номера документа, обозначенного арабскими цифрами, например, общие данные по рабочим чертежам (ЭМ</w:t>
      </w:r>
      <w:proofErr w:type="gramStart"/>
      <w:r w:rsidRPr="00321F7E">
        <w:rPr>
          <w:sz w:val="20"/>
          <w:szCs w:val="20"/>
        </w:rPr>
        <w:t>1</w:t>
      </w:r>
      <w:proofErr w:type="gramEnd"/>
      <w:r w:rsidRPr="00321F7E">
        <w:rPr>
          <w:sz w:val="20"/>
          <w:szCs w:val="20"/>
        </w:rPr>
        <w:t>.1), принципиальные схемы питающей сети (ЭМ1.2).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2.3. Общие данные по рабочим чертежам выполняют по ГОСТ 21.102-79 с учетом следующих требований: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ведомость спецификаций не составляют;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в общих указаниях в дополнение к сведениям, предусмотренным ГОСТ 21.102-79, приводят итоговые данные (установленная и расчетная мощности) по расчету электрических нагрузок.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2.4. </w:t>
      </w:r>
      <w:proofErr w:type="gramStart"/>
      <w:r w:rsidRPr="00321F7E">
        <w:rPr>
          <w:sz w:val="20"/>
          <w:szCs w:val="20"/>
        </w:rPr>
        <w:t xml:space="preserve">Принципиальные схемы комплектных трансформаторных подстанций, питающей и распределительной сетей выполняют в соответствии с </w:t>
      </w:r>
      <w:r w:rsidRPr="000D63D1">
        <w:rPr>
          <w:sz w:val="20"/>
          <w:szCs w:val="20"/>
        </w:rPr>
        <w:t xml:space="preserve">ГОСТ 2.702-75, ГОСТ 2.710-81 </w:t>
      </w:r>
      <w:r w:rsidRPr="00321F7E">
        <w:rPr>
          <w:sz w:val="20"/>
          <w:szCs w:val="20"/>
        </w:rPr>
        <w:t>и требованиями настоящего стандарта.</w:t>
      </w:r>
      <w:proofErr w:type="gramEnd"/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Принципиальную схему КТП выполняют по форме 1. Для </w:t>
      </w:r>
      <w:proofErr w:type="spellStart"/>
      <w:r w:rsidRPr="00321F7E">
        <w:rPr>
          <w:sz w:val="20"/>
          <w:szCs w:val="20"/>
        </w:rPr>
        <w:t>двухтрансформаторных</w:t>
      </w:r>
      <w:proofErr w:type="spellEnd"/>
      <w:r w:rsidRPr="00321F7E">
        <w:rPr>
          <w:sz w:val="20"/>
          <w:szCs w:val="20"/>
        </w:rPr>
        <w:t xml:space="preserve"> КТП с устройством автоматического включения резерва, кроме данных, предусмотренных формой 1, указывают нагрузку в аварийном режиме при выходе из строя одного из трансформаторов.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lastRenderedPageBreak/>
        <w:t xml:space="preserve">Пример выполнения принципиальной схемы КТП приведен </w:t>
      </w:r>
      <w:proofErr w:type="gramStart"/>
      <w:r w:rsidRPr="00321F7E">
        <w:rPr>
          <w:sz w:val="20"/>
          <w:szCs w:val="20"/>
        </w:rPr>
        <w:t>на</w:t>
      </w:r>
      <w:proofErr w:type="gramEnd"/>
      <w:r w:rsidRPr="00321F7E">
        <w:rPr>
          <w:sz w:val="20"/>
          <w:szCs w:val="20"/>
        </w:rPr>
        <w:t xml:space="preserve"> черт. 1.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 xml:space="preserve">Форма 1 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Принципиальная схема КТП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848735" cy="5699125"/>
            <wp:effectExtent l="0" t="0" r="0" b="0"/>
            <wp:docPr id="16" name="Рисунок 16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Принципиальную схему питающей сети (от трансформаторной подстанции, питающей магистрали до распределительного устройства или </w:t>
      </w:r>
      <w:proofErr w:type="spellStart"/>
      <w:r w:rsidRPr="00321F7E">
        <w:rPr>
          <w:sz w:val="20"/>
          <w:szCs w:val="20"/>
        </w:rPr>
        <w:t>электроприемника</w:t>
      </w:r>
      <w:proofErr w:type="spellEnd"/>
      <w:r w:rsidRPr="00321F7E">
        <w:rPr>
          <w:sz w:val="20"/>
          <w:szCs w:val="20"/>
        </w:rPr>
        <w:t>) выполняют по форме 2.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Принципиальную схему распределительной сети (от распределительного </w:t>
      </w:r>
      <w:proofErr w:type="spellStart"/>
      <w:r w:rsidRPr="00321F7E">
        <w:rPr>
          <w:sz w:val="20"/>
          <w:szCs w:val="20"/>
        </w:rPr>
        <w:t>шинопровода</w:t>
      </w:r>
      <w:proofErr w:type="spellEnd"/>
      <w:r w:rsidRPr="00321F7E">
        <w:rPr>
          <w:sz w:val="20"/>
          <w:szCs w:val="20"/>
        </w:rPr>
        <w:t xml:space="preserve"> или распределительного пункта до </w:t>
      </w:r>
      <w:proofErr w:type="spellStart"/>
      <w:r w:rsidRPr="00321F7E">
        <w:rPr>
          <w:sz w:val="20"/>
          <w:szCs w:val="20"/>
        </w:rPr>
        <w:t>электроприемника</w:t>
      </w:r>
      <w:proofErr w:type="spellEnd"/>
      <w:r w:rsidRPr="00321F7E">
        <w:rPr>
          <w:sz w:val="20"/>
          <w:szCs w:val="20"/>
        </w:rPr>
        <w:t xml:space="preserve">) и схему распределения электроэнергии от распределительного щита до </w:t>
      </w:r>
      <w:proofErr w:type="spellStart"/>
      <w:r w:rsidRPr="00321F7E">
        <w:rPr>
          <w:sz w:val="20"/>
          <w:szCs w:val="20"/>
        </w:rPr>
        <w:t>электроприемника</w:t>
      </w:r>
      <w:proofErr w:type="spellEnd"/>
      <w:r w:rsidRPr="00321F7E">
        <w:rPr>
          <w:sz w:val="20"/>
          <w:szCs w:val="20"/>
        </w:rPr>
        <w:t xml:space="preserve"> выполняют по форме 3.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 w:rsidRPr="00321F7E">
        <w:rPr>
          <w:sz w:val="20"/>
          <w:szCs w:val="20"/>
        </w:rPr>
        <w:t>Для сетей, где целесообразно выполнение принципиальных схем с учетом расположения электротехнического оборудования в здании, сооружении; для совмещенных сетей силового электрооборудования и электрического освещения; для лабораторных и других разветвленных сетей с несколькими напряжениями, частотами и т. д. в обоснованных случаях допускаются отступления от форм 2 и 3 или выполнение принципиальных схем по произвольной форме.</w:t>
      </w:r>
      <w:proofErr w:type="gramEnd"/>
      <w:r w:rsidRPr="00321F7E">
        <w:rPr>
          <w:sz w:val="20"/>
          <w:szCs w:val="20"/>
        </w:rPr>
        <w:t xml:space="preserve"> При этом схемы должны содержать все технические данные, предусмотренные формами 2 и 3.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5387"/>
        <w:jc w:val="both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 w:rsidRPr="00321F7E">
        <w:rPr>
          <w:sz w:val="20"/>
          <w:szCs w:val="20"/>
        </w:rPr>
        <w:lastRenderedPageBreak/>
        <w:t>Форма 2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127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Принципиальная схема питающей сети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6837045" cy="3615055"/>
            <wp:effectExtent l="0" t="0" r="1905" b="4445"/>
            <wp:docPr id="15" name="Рисунок 15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5103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Форма 3 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1843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Принципиальная схема распределительной сети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6858000" cy="2924175"/>
            <wp:effectExtent l="0" t="0" r="0" b="9525"/>
            <wp:docPr id="14" name="Рисунок 14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 w:rsidRPr="00321F7E">
        <w:rPr>
          <w:sz w:val="20"/>
          <w:szCs w:val="20"/>
        </w:rPr>
        <w:lastRenderedPageBreak/>
        <w:t xml:space="preserve">2.5. При разработке принципиальных схем по формам 2 и 3 руководствуются следующим: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принципиальную схему выполняют в однолинейном изображении, при этом нулевой проводник отдельной линией не изображают;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в трехфазных </w:t>
      </w:r>
      <w:proofErr w:type="gramStart"/>
      <w:r w:rsidRPr="00321F7E">
        <w:rPr>
          <w:sz w:val="20"/>
          <w:szCs w:val="20"/>
        </w:rPr>
        <w:t>трех-и</w:t>
      </w:r>
      <w:proofErr w:type="gramEnd"/>
      <w:r w:rsidRPr="00321F7E">
        <w:rPr>
          <w:sz w:val="20"/>
          <w:szCs w:val="20"/>
        </w:rPr>
        <w:t xml:space="preserve"> четырехпроводных сетях изображение и обозначение фаз указывают только для одно-и двухфазных линий;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условные графические обозначения </w:t>
      </w:r>
      <w:proofErr w:type="spellStart"/>
      <w:r w:rsidRPr="00321F7E">
        <w:rPr>
          <w:sz w:val="20"/>
          <w:szCs w:val="20"/>
        </w:rPr>
        <w:t>электроприемников</w:t>
      </w:r>
      <w:proofErr w:type="spellEnd"/>
      <w:r w:rsidRPr="00321F7E">
        <w:rPr>
          <w:sz w:val="20"/>
          <w:szCs w:val="20"/>
        </w:rPr>
        <w:t>, пусковых и защитных аппаратов на принципиальной схеме, как правило, не изображают, а указывают над линией их буквенно-цифровые обозначения, типы и технические данные;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spellStart"/>
      <w:r w:rsidRPr="00321F7E">
        <w:rPr>
          <w:sz w:val="20"/>
          <w:szCs w:val="20"/>
        </w:rPr>
        <w:t>электроприемники</w:t>
      </w:r>
      <w:proofErr w:type="spellEnd"/>
      <w:r w:rsidRPr="00321F7E">
        <w:rPr>
          <w:sz w:val="20"/>
          <w:szCs w:val="20"/>
        </w:rPr>
        <w:t>, подключаемые непосредственно к питающей магистрали, показывают на принципиальных схемах питающей сети;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в графе «Магистраль» (форма 2) указывают буквенно-цифровые обозначения магистрали, ее координаты по плану расположения электрического оборудования (при необходимости), тип </w:t>
      </w:r>
      <w:proofErr w:type="spellStart"/>
      <w:r w:rsidRPr="00321F7E">
        <w:rPr>
          <w:sz w:val="20"/>
          <w:szCs w:val="20"/>
        </w:rPr>
        <w:t>шинопровода</w:t>
      </w:r>
      <w:proofErr w:type="spellEnd"/>
      <w:r w:rsidRPr="00321F7E">
        <w:rPr>
          <w:sz w:val="20"/>
          <w:szCs w:val="20"/>
        </w:rPr>
        <w:t xml:space="preserve"> и его номинальный ток (материал и сечение </w:t>
      </w:r>
      <w:proofErr w:type="gramStart"/>
      <w:r w:rsidRPr="00321F7E">
        <w:rPr>
          <w:sz w:val="20"/>
          <w:szCs w:val="20"/>
        </w:rPr>
        <w:t>шин-для</w:t>
      </w:r>
      <w:proofErr w:type="gramEnd"/>
      <w:r w:rsidRPr="00321F7E">
        <w:rPr>
          <w:sz w:val="20"/>
          <w:szCs w:val="20"/>
        </w:rPr>
        <w:t xml:space="preserve"> магистралей нетипового изготовления), напряжение;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в графе «Распределительное устройство» (форма 3) указывают буквенно-цифровое обозначение распределительного пункта или распределительного </w:t>
      </w:r>
      <w:proofErr w:type="spellStart"/>
      <w:r w:rsidRPr="00321F7E">
        <w:rPr>
          <w:sz w:val="20"/>
          <w:szCs w:val="20"/>
        </w:rPr>
        <w:t>шинопровода</w:t>
      </w:r>
      <w:proofErr w:type="spellEnd"/>
      <w:r w:rsidRPr="00321F7E">
        <w:rPr>
          <w:sz w:val="20"/>
          <w:szCs w:val="20"/>
        </w:rPr>
        <w:t xml:space="preserve">, его координаты по плану расположения электрооборудования (при необходимости), тип (для НКУ-обозначение габаритного чертежа общего вида), напряжение, </w:t>
      </w:r>
      <w:r w:rsidRPr="00321F7E">
        <w:rPr>
          <w:i/>
          <w:iCs/>
          <w:sz w:val="20"/>
          <w:szCs w:val="20"/>
        </w:rPr>
        <w:t>Р</w:t>
      </w:r>
      <w:r w:rsidRPr="00321F7E">
        <w:rPr>
          <w:sz w:val="20"/>
          <w:szCs w:val="20"/>
          <w:vertAlign w:val="subscript"/>
        </w:rPr>
        <w:t>уст</w:t>
      </w:r>
      <w:r w:rsidRPr="00321F7E">
        <w:rPr>
          <w:sz w:val="20"/>
          <w:szCs w:val="20"/>
        </w:rPr>
        <w:t xml:space="preserve"> и </w:t>
      </w:r>
      <w:proofErr w:type="gramStart"/>
      <w:r w:rsidRPr="00321F7E">
        <w:rPr>
          <w:i/>
          <w:iCs/>
          <w:sz w:val="20"/>
          <w:szCs w:val="20"/>
          <w:lang w:val="en-US"/>
        </w:rPr>
        <w:t>I</w:t>
      </w:r>
      <w:proofErr w:type="spellStart"/>
      <w:proofErr w:type="gramEnd"/>
      <w:r w:rsidRPr="00321F7E">
        <w:rPr>
          <w:sz w:val="20"/>
          <w:szCs w:val="20"/>
          <w:vertAlign w:val="subscript"/>
        </w:rPr>
        <w:t>расч</w:t>
      </w:r>
      <w:proofErr w:type="spellEnd"/>
      <w:r w:rsidRPr="00321F7E">
        <w:rPr>
          <w:sz w:val="20"/>
          <w:szCs w:val="20"/>
        </w:rPr>
        <w:t>-для пунктов, соединенных «в цепочку»;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в графе «</w:t>
      </w:r>
      <w:proofErr w:type="gramStart"/>
      <w:r w:rsidRPr="00321F7E">
        <w:rPr>
          <w:i/>
          <w:iCs/>
          <w:sz w:val="20"/>
          <w:szCs w:val="20"/>
          <w:lang w:val="en-US"/>
        </w:rPr>
        <w:t>I</w:t>
      </w:r>
      <w:proofErr w:type="spellStart"/>
      <w:proofErr w:type="gramEnd"/>
      <w:r w:rsidRPr="00321F7E">
        <w:rPr>
          <w:sz w:val="20"/>
          <w:szCs w:val="20"/>
          <w:vertAlign w:val="subscript"/>
        </w:rPr>
        <w:t>расч</w:t>
      </w:r>
      <w:proofErr w:type="spellEnd"/>
      <w:r w:rsidRPr="00321F7E">
        <w:rPr>
          <w:sz w:val="20"/>
          <w:szCs w:val="20"/>
        </w:rPr>
        <w:t xml:space="preserve">...», кроме указанных параметров (при необходимости), указывают величину потери напряжения </w:t>
      </w:r>
      <w:r w:rsidRPr="00321F7E">
        <w:rPr>
          <w:rFonts w:ascii="Symbol" w:hAnsi="Symbol"/>
          <w:sz w:val="20"/>
          <w:szCs w:val="20"/>
        </w:rPr>
        <w:t></w:t>
      </w:r>
      <w:r w:rsidRPr="00321F7E">
        <w:rPr>
          <w:i/>
          <w:iCs/>
          <w:sz w:val="20"/>
          <w:szCs w:val="20"/>
          <w:lang w:val="en-US"/>
        </w:rPr>
        <w:t>U</w:t>
      </w:r>
      <w:r w:rsidRPr="00321F7E">
        <w:rPr>
          <w:sz w:val="20"/>
          <w:szCs w:val="20"/>
        </w:rPr>
        <w:t xml:space="preserve">, %.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На принципиальных схемах не приводят: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технические данные электрооборудования, марки, сечения и длины кабелей и проводов, обозначения и длины труб, если они поставляются комплектно с технологическим оборудованием или предусмотрены рабочей документацией нестандартизированного оборудования;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марки, сечения и длины проводов в пределах НКУ;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марки, сечения и длины кабелей и проводов, обозначения и длины труб для </w:t>
      </w:r>
      <w:proofErr w:type="spellStart"/>
      <w:r w:rsidRPr="00321F7E">
        <w:rPr>
          <w:sz w:val="20"/>
          <w:szCs w:val="20"/>
        </w:rPr>
        <w:t>электроприемников</w:t>
      </w:r>
      <w:proofErr w:type="spellEnd"/>
      <w:r w:rsidRPr="00321F7E">
        <w:rPr>
          <w:sz w:val="20"/>
          <w:szCs w:val="20"/>
        </w:rPr>
        <w:t xml:space="preserve">, для которых всю необходимую информацию о кабелях, проводах и трубах невозможно привести на принципиальной схеме (например, сети с разветвленными цепями управления). Данные об этих кабелях, проводах и трубах помещают в </w:t>
      </w:r>
      <w:proofErr w:type="gramStart"/>
      <w:r w:rsidRPr="00321F7E">
        <w:rPr>
          <w:sz w:val="20"/>
          <w:szCs w:val="20"/>
        </w:rPr>
        <w:t>кабельном</w:t>
      </w:r>
      <w:proofErr w:type="gramEnd"/>
      <w:r w:rsidRPr="00321F7E">
        <w:rPr>
          <w:sz w:val="20"/>
          <w:szCs w:val="20"/>
        </w:rPr>
        <w:t xml:space="preserve"> или </w:t>
      </w:r>
      <w:proofErr w:type="spellStart"/>
      <w:r w:rsidRPr="00321F7E">
        <w:rPr>
          <w:sz w:val="20"/>
          <w:szCs w:val="20"/>
        </w:rPr>
        <w:t>кабельнотрубном</w:t>
      </w:r>
      <w:proofErr w:type="spellEnd"/>
      <w:r w:rsidRPr="00321F7E">
        <w:rPr>
          <w:sz w:val="20"/>
          <w:szCs w:val="20"/>
        </w:rPr>
        <w:t xml:space="preserve"> журналах.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На чертеже каждой принципиальной схемы приводят в таблице по форме 4 потребность кабелей и проводов, а в таблице по форме 5-потребность труб. В таблицы потребности включают кабели, провода и трубы, технические данные и длины которых указаны в принципиальной схеме.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4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 xml:space="preserve">Потребность кабелей и проводов </w:t>
      </w:r>
    </w:p>
    <w:p w:rsidR="000D63D1" w:rsidRPr="00321F7E" w:rsidRDefault="000D63D1" w:rsidP="000D63D1">
      <w:pPr>
        <w:overflowPunct w:val="0"/>
        <w:autoSpaceDE w:val="0"/>
        <w:autoSpaceDN w:val="0"/>
        <w:spacing w:after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 xml:space="preserve">длина, </w:t>
      </w:r>
      <w:proofErr w:type="gramStart"/>
      <w:r w:rsidRPr="00321F7E">
        <w:rPr>
          <w:sz w:val="20"/>
          <w:szCs w:val="20"/>
        </w:rPr>
        <w:t>м</w:t>
      </w:r>
      <w:proofErr w:type="gramEnd"/>
    </w:p>
    <w:p w:rsidR="000D63D1" w:rsidRPr="00321F7E" w:rsidRDefault="000D63D1" w:rsidP="000D63D1">
      <w:pPr>
        <w:overflowPunct w:val="0"/>
        <w:autoSpaceDE w:val="0"/>
        <w:autoSpaceDN w:val="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2711450" cy="1052830"/>
            <wp:effectExtent l="0" t="0" r="0" b="0"/>
            <wp:docPr id="13" name="Рисунок 13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5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Потребность труб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1849755" cy="999490"/>
            <wp:effectExtent l="0" t="0" r="0" b="0"/>
            <wp:docPr id="12" name="Рисунок 12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Примеры выполнения принципиальных схем </w:t>
      </w:r>
      <w:proofErr w:type="gramStart"/>
      <w:r w:rsidRPr="00321F7E">
        <w:rPr>
          <w:sz w:val="20"/>
          <w:szCs w:val="20"/>
        </w:rPr>
        <w:t>питающей</w:t>
      </w:r>
      <w:proofErr w:type="gramEnd"/>
      <w:r w:rsidRPr="00321F7E">
        <w:rPr>
          <w:sz w:val="20"/>
          <w:szCs w:val="20"/>
        </w:rPr>
        <w:t xml:space="preserve"> и распределительной сетей приведены на черт. 2 и 3.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2.6. Для троллейных линий, имеющих секционирование и подпитку, допускается выполнять принципиальную схему по произвольной форме.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>2.7. Принципиальные схемы управления электроприводами выполняют в соответствии с ГОСТ 2.702-75. Каждый элемент или устройство, изображенные на электрической схеме, должны иметь буквенно-цифровое обозначение, присвоенное им в соответствии с требованиями ГОСТ 2.710-81.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 xml:space="preserve">Допускается не выполнять принципиальные схемы управления для несложных электроприводов, в которых используют стандартные серийные пусковые устройства без каких-либо изменений внутренней </w:t>
      </w:r>
      <w:r w:rsidRPr="000D63D1">
        <w:rPr>
          <w:sz w:val="20"/>
          <w:szCs w:val="20"/>
        </w:rPr>
        <w:lastRenderedPageBreak/>
        <w:t>схемы и не имеющие внешних контрольных цепей (например, магнитный пускатель со встроенной кнопкой, шкаф управления).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 xml:space="preserve">2.8. Схемы (таблицы) подключения выполняют в соответствии с ГОСТ 2.702-75 для электроприводов, имеющих разветвленные цепи управления и блокировки с другими механизмами и устройствами, сложную пускорегулирующую аппаратуру. 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>Схемы (таблицы) подключения допускается не выполнять: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>для электроприводов механизмов, схемы управления которыми не разрабатывались, в соответствии с п. 2.7;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>для электрооборудования и аппаратов, к которым неправильное подключение проводов исключается (например, асинхронные двигатели с короткозамкнутым ротором).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>2.9. Планы расположения электрооборудования и прокладки электрических сетей (далее-планы расположения).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0D63D1">
        <w:rPr>
          <w:sz w:val="20"/>
          <w:szCs w:val="20"/>
        </w:rPr>
        <w:t xml:space="preserve">2.9.1. Планы расположения выполняют на здание или часть здания с учетом технологических узлов и очередей строительства. Масштабы чертежей принимают по ГОСТ 2.302-68 с учетом обеспечения </w:t>
      </w:r>
      <w:r w:rsidRPr="00321F7E">
        <w:rPr>
          <w:sz w:val="20"/>
          <w:szCs w:val="20"/>
        </w:rPr>
        <w:t xml:space="preserve">четкого графического изображения электрооборудования и электрических сетей.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2.9.2. На планах расположения в дополнение к требованиям ГОСТ 21.101-79 показывают: 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строительные и технологические конструкции, трубопроводы и другие коммуникации, определяющие трассы прокладки электрических сетей или используемые для их крепления и прокладки в виде контурных </w:t>
      </w:r>
      <w:proofErr w:type="gramStart"/>
      <w:r w:rsidRPr="00321F7E">
        <w:rPr>
          <w:sz w:val="20"/>
          <w:szCs w:val="20"/>
        </w:rPr>
        <w:t>очертаний-сплошными</w:t>
      </w:r>
      <w:proofErr w:type="gramEnd"/>
      <w:r w:rsidRPr="00321F7E">
        <w:rPr>
          <w:sz w:val="20"/>
          <w:szCs w:val="20"/>
        </w:rPr>
        <w:t xml:space="preserve"> тонкими линиями </w:t>
      </w:r>
      <w:r w:rsidRPr="000D63D1">
        <w:rPr>
          <w:sz w:val="20"/>
          <w:szCs w:val="20"/>
        </w:rPr>
        <w:t>по ГОСТ 2.303-68;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границы и классы </w:t>
      </w:r>
      <w:proofErr w:type="spellStart"/>
      <w:r w:rsidRPr="00321F7E">
        <w:rPr>
          <w:sz w:val="20"/>
          <w:szCs w:val="20"/>
        </w:rPr>
        <w:t>взрыво</w:t>
      </w:r>
      <w:proofErr w:type="spellEnd"/>
      <w:r w:rsidRPr="00321F7E">
        <w:rPr>
          <w:sz w:val="20"/>
          <w:szCs w:val="20"/>
        </w:rPr>
        <w:t>-и пожароопасных зон, категории и группы взрывоопасных смесей по классификации Правил устройства электроустановок;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наименования отделений, участков цехов, помещений и т. п., если это определяет характер прокладки электрических сетей;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наименования или обозначения электромашинных помещений, помещений щитов управления, кабельных тоннелей и других электротехнических сооружений;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электрооборудование и электрические сети в виде условных графических изображений с указанием буквенно-цифровых обозначений по принципиальным схемам, кабельным или </w:t>
      </w:r>
      <w:proofErr w:type="spellStart"/>
      <w:r w:rsidRPr="00321F7E">
        <w:rPr>
          <w:sz w:val="20"/>
          <w:szCs w:val="20"/>
        </w:rPr>
        <w:t>кабельнотрубным</w:t>
      </w:r>
      <w:proofErr w:type="spellEnd"/>
      <w:r w:rsidRPr="00321F7E">
        <w:rPr>
          <w:sz w:val="20"/>
          <w:szCs w:val="20"/>
        </w:rPr>
        <w:t xml:space="preserve"> журналам.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2.9.3. Электрооборудование и электрические сети на планах расположения приводят в следующем составе: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spellStart"/>
      <w:proofErr w:type="gramStart"/>
      <w:r w:rsidRPr="00321F7E">
        <w:rPr>
          <w:sz w:val="20"/>
          <w:szCs w:val="20"/>
        </w:rPr>
        <w:t>электроприемники</w:t>
      </w:r>
      <w:proofErr w:type="spellEnd"/>
      <w:r w:rsidRPr="00321F7E">
        <w:rPr>
          <w:sz w:val="20"/>
          <w:szCs w:val="20"/>
        </w:rPr>
        <w:t>, трансформаторные подстанции, комплектные электротехнические устройства, аппараты и т. п.;</w:t>
      </w:r>
      <w:proofErr w:type="gramEnd"/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spellStart"/>
      <w:r w:rsidRPr="00321F7E">
        <w:rPr>
          <w:sz w:val="20"/>
          <w:szCs w:val="20"/>
        </w:rPr>
        <w:t>шинопроводы</w:t>
      </w:r>
      <w:proofErr w:type="spellEnd"/>
      <w:r w:rsidRPr="00321F7E">
        <w:rPr>
          <w:sz w:val="20"/>
          <w:szCs w:val="20"/>
        </w:rPr>
        <w:t xml:space="preserve"> (магистральные, распределительные, троллейные);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троллейные линии и участки электрической сети, выполненные шинами на изоляторах;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трассы открытой прокладки кабелей и проводов на конструкциях, в коробках, на лотках, в трубах, каналах, тоннелях;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кабельные конструкции, если чертежи их установки не совмещены с планами прокладки проводов и кабелей;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трубы скрытой прокладки проводов и кабелей в полах, в земле и фундаментах;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магистрали заземления и </w:t>
      </w:r>
      <w:proofErr w:type="spellStart"/>
      <w:r w:rsidRPr="00321F7E">
        <w:rPr>
          <w:sz w:val="20"/>
          <w:szCs w:val="20"/>
        </w:rPr>
        <w:t>зануления</w:t>
      </w:r>
      <w:proofErr w:type="spellEnd"/>
      <w:r w:rsidRPr="00321F7E">
        <w:rPr>
          <w:sz w:val="20"/>
          <w:szCs w:val="20"/>
        </w:rPr>
        <w:t>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2.9.4. Планы расположения электрооборудования, как правило, совмещают с планами прокладки электрических сетей и устройства заземления (</w:t>
      </w:r>
      <w:proofErr w:type="spellStart"/>
      <w:r w:rsidRPr="00321F7E">
        <w:rPr>
          <w:sz w:val="20"/>
          <w:szCs w:val="20"/>
        </w:rPr>
        <w:t>зануления</w:t>
      </w:r>
      <w:proofErr w:type="spellEnd"/>
      <w:r w:rsidRPr="00321F7E">
        <w:rPr>
          <w:sz w:val="20"/>
          <w:szCs w:val="20"/>
        </w:rPr>
        <w:t>).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 необходимости приводят разрезы, нетиповые узлы установки электрооборудования и прокладки электрических сетей, схемы расположения </w:t>
      </w:r>
      <w:proofErr w:type="spellStart"/>
      <w:r w:rsidRPr="00321F7E">
        <w:rPr>
          <w:sz w:val="20"/>
          <w:szCs w:val="20"/>
        </w:rPr>
        <w:t>шинопроводов</w:t>
      </w:r>
      <w:proofErr w:type="spellEnd"/>
      <w:r w:rsidRPr="00321F7E">
        <w:rPr>
          <w:sz w:val="20"/>
          <w:szCs w:val="20"/>
        </w:rPr>
        <w:t>, а также схемы транспортировки крупногабаритного электрооборудования. Для трубных прокладок, выполняемых блоками и пакетами труб, разрабатывают чертежи на блоки и пакеты.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2.9.5. Электрооборудование (за исключением </w:t>
      </w:r>
      <w:proofErr w:type="spellStart"/>
      <w:r w:rsidRPr="00321F7E">
        <w:rPr>
          <w:sz w:val="20"/>
          <w:szCs w:val="20"/>
        </w:rPr>
        <w:t>электроприемников</w:t>
      </w:r>
      <w:proofErr w:type="spellEnd"/>
      <w:r w:rsidRPr="00321F7E">
        <w:rPr>
          <w:sz w:val="20"/>
          <w:szCs w:val="20"/>
        </w:rPr>
        <w:t xml:space="preserve">, комплектных устройств, аппаратов и приборов, установленных непосредственно на технологическом оборудовании) и трассы </w:t>
      </w:r>
      <w:proofErr w:type="gramStart"/>
      <w:r w:rsidRPr="00321F7E">
        <w:rPr>
          <w:sz w:val="20"/>
          <w:szCs w:val="20"/>
        </w:rPr>
        <w:t>электрических сетей, проложенных как скрыто</w:t>
      </w:r>
      <w:proofErr w:type="gramEnd"/>
      <w:r w:rsidRPr="00321F7E">
        <w:rPr>
          <w:sz w:val="20"/>
          <w:szCs w:val="20"/>
        </w:rPr>
        <w:t xml:space="preserve"> в трубах в полу, так и открыто, должны иметь привязки и отметки на плане.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Привязку электротехнического оборудования электрических сетей производят, как правило, к координационным осям зданий, сооружений или к осям технологического оборудования при условии, что это оборудование по своему характеру имеет фундаменты или монтируется до прокладки труб электропроводки.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 скрытой прокладке электрических сетей (в полах, в земле, в фундаментах) привязывают концы труб и указывают отметки заложения и выхода. В </w:t>
      </w:r>
      <w:proofErr w:type="gramStart"/>
      <w:r w:rsidRPr="00321F7E">
        <w:rPr>
          <w:sz w:val="20"/>
          <w:szCs w:val="20"/>
        </w:rPr>
        <w:t>фундаментах</w:t>
      </w:r>
      <w:proofErr w:type="gramEnd"/>
      <w:r w:rsidRPr="00321F7E">
        <w:rPr>
          <w:sz w:val="20"/>
          <w:szCs w:val="20"/>
        </w:rPr>
        <w:t xml:space="preserve"> сложного оборудования дают дополнительные привязки концов труб к ближайшим фундаментным болтам.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При открытой прокладке электрических сетей по технологическим установкам, сооружениям и строительным конструкциям, (галереи, фермы, колонны) привязку электрических сетей допускается производить к указанным установкам, сооружениям и конструкциям.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Допускается не указывать привязку одиночных устройств (например, пускателей, кнопок, штепсельных розеток) и открыто проложенных кабелей, если места их установки или прокладки ясны без привязок.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Примеры оформления планов расположения электрооборудования и прокладки электрических сетей приведены </w:t>
      </w:r>
      <w:proofErr w:type="gramStart"/>
      <w:r w:rsidRPr="00321F7E">
        <w:rPr>
          <w:sz w:val="20"/>
          <w:szCs w:val="20"/>
        </w:rPr>
        <w:t>на</w:t>
      </w:r>
      <w:proofErr w:type="gramEnd"/>
      <w:r w:rsidRPr="00321F7E">
        <w:rPr>
          <w:sz w:val="20"/>
          <w:szCs w:val="20"/>
        </w:rPr>
        <w:t xml:space="preserve"> черт. 4 и 5.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lastRenderedPageBreak/>
        <w:t>2.9.6. Спецификацию электрооборудования, конструкций и деталей к плану расположения электрооборудования и прокладки электрических сетей выполняют по форме 1 ГОСТ 21.104-79.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На два или несколько аналогичных участков сети, состоящих из повторяющихся элементов (например, </w:t>
      </w:r>
      <w:proofErr w:type="spellStart"/>
      <w:r w:rsidRPr="00321F7E">
        <w:rPr>
          <w:sz w:val="20"/>
          <w:szCs w:val="20"/>
        </w:rPr>
        <w:t>шинопроводы</w:t>
      </w:r>
      <w:proofErr w:type="spellEnd"/>
      <w:r w:rsidRPr="00321F7E">
        <w:rPr>
          <w:sz w:val="20"/>
          <w:szCs w:val="20"/>
        </w:rPr>
        <w:t xml:space="preserve"> магистральные, распределительные, троллейные), выполняют групповую спецификацию по форме 2 ГОСТ 21.104-79, при этом в графе «Кол</w:t>
      </w:r>
      <w:proofErr w:type="gramStart"/>
      <w:r w:rsidRPr="00321F7E">
        <w:rPr>
          <w:sz w:val="20"/>
          <w:szCs w:val="20"/>
        </w:rPr>
        <w:t xml:space="preserve">.» </w:t>
      </w:r>
      <w:proofErr w:type="gramEnd"/>
      <w:r w:rsidRPr="00321F7E">
        <w:rPr>
          <w:sz w:val="20"/>
          <w:szCs w:val="20"/>
        </w:rPr>
        <w:t xml:space="preserve">указывают количество на один участок сети (например, </w:t>
      </w:r>
      <w:proofErr w:type="spellStart"/>
      <w:r w:rsidRPr="00321F7E">
        <w:rPr>
          <w:sz w:val="20"/>
          <w:szCs w:val="20"/>
        </w:rPr>
        <w:t>шинопровод</w:t>
      </w:r>
      <w:proofErr w:type="spellEnd"/>
      <w:r w:rsidRPr="00321F7E">
        <w:rPr>
          <w:sz w:val="20"/>
          <w:szCs w:val="20"/>
        </w:rPr>
        <w:t>).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Спецификацию к плану расположения не выполняют, если позиции на плане соответствуют позициям спецификации оборудования, выполненной по форме </w:t>
      </w:r>
      <w:r w:rsidRPr="000D63D1">
        <w:rPr>
          <w:sz w:val="20"/>
          <w:szCs w:val="20"/>
        </w:rPr>
        <w:t xml:space="preserve">ГОСТ 21.110-82.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2.10. </w:t>
      </w:r>
      <w:proofErr w:type="spellStart"/>
      <w:r w:rsidRPr="00321F7E">
        <w:rPr>
          <w:sz w:val="20"/>
          <w:szCs w:val="20"/>
        </w:rPr>
        <w:t>Кабельнотрубный</w:t>
      </w:r>
      <w:proofErr w:type="spellEnd"/>
      <w:r w:rsidRPr="00321F7E">
        <w:rPr>
          <w:sz w:val="20"/>
          <w:szCs w:val="20"/>
        </w:rPr>
        <w:t xml:space="preserve"> журнал выполняют по форме 6.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6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proofErr w:type="spellStart"/>
      <w:r w:rsidRPr="00321F7E">
        <w:rPr>
          <w:b/>
          <w:bCs/>
          <w:sz w:val="20"/>
          <w:szCs w:val="20"/>
        </w:rPr>
        <w:t>Кабельнотрубный</w:t>
      </w:r>
      <w:proofErr w:type="spellEnd"/>
      <w:r w:rsidRPr="00321F7E">
        <w:rPr>
          <w:b/>
          <w:bCs/>
          <w:sz w:val="20"/>
          <w:szCs w:val="20"/>
        </w:rPr>
        <w:t xml:space="preserve"> журнал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5890260" cy="2105025"/>
            <wp:effectExtent l="0" t="0" r="0" b="9525"/>
            <wp:docPr id="11" name="Рисунок 11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 w:rsidRPr="00321F7E">
        <w:rPr>
          <w:sz w:val="20"/>
          <w:szCs w:val="20"/>
        </w:rPr>
        <w:lastRenderedPageBreak/>
        <w:t xml:space="preserve">В </w:t>
      </w:r>
      <w:proofErr w:type="spellStart"/>
      <w:r w:rsidRPr="00321F7E">
        <w:rPr>
          <w:sz w:val="20"/>
          <w:szCs w:val="20"/>
        </w:rPr>
        <w:t>кабельнотрубный</w:t>
      </w:r>
      <w:proofErr w:type="spellEnd"/>
      <w:r w:rsidRPr="00321F7E">
        <w:rPr>
          <w:sz w:val="20"/>
          <w:szCs w:val="20"/>
        </w:rPr>
        <w:t xml:space="preserve"> журнал включают кабели, провода и трубы для тех </w:t>
      </w:r>
      <w:proofErr w:type="spellStart"/>
      <w:r w:rsidRPr="00321F7E">
        <w:rPr>
          <w:sz w:val="20"/>
          <w:szCs w:val="20"/>
        </w:rPr>
        <w:t>электроприемников</w:t>
      </w:r>
      <w:proofErr w:type="spellEnd"/>
      <w:r w:rsidRPr="00321F7E">
        <w:rPr>
          <w:sz w:val="20"/>
          <w:szCs w:val="20"/>
        </w:rPr>
        <w:t>, для которых невозможно привести всю необходимую информацию о кабелях, проводах и трубах на принципиальных схемах питающей и распределительной сетей.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 открытых прокладках сетей (без труб) графы </w:t>
      </w:r>
      <w:proofErr w:type="spellStart"/>
      <w:r w:rsidRPr="00321F7E">
        <w:rPr>
          <w:sz w:val="20"/>
          <w:szCs w:val="20"/>
        </w:rPr>
        <w:t>кабельнотрубного</w:t>
      </w:r>
      <w:proofErr w:type="spellEnd"/>
      <w:r w:rsidRPr="00321F7E">
        <w:rPr>
          <w:sz w:val="20"/>
          <w:szCs w:val="20"/>
        </w:rPr>
        <w:t xml:space="preserve"> журнала, относящиеся к трубам, не заполняют или составляют кабельный журнал по форме </w:t>
      </w:r>
      <w:r w:rsidRPr="000D63D1">
        <w:rPr>
          <w:sz w:val="20"/>
          <w:szCs w:val="20"/>
        </w:rPr>
        <w:t>ГОСТ 21.608-84.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При выполнении чертежей прокладки кабелей методом трасс выполняют кабельный журнал по форме 7. В графе «Участок трассы кабеля» указывают обозначения участков трассы по плану прокладки электрических сетей.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7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Кабельный журнал для прокладки методом трасс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5996940" cy="2115820"/>
            <wp:effectExtent l="0" t="0" r="3810" b="0"/>
            <wp:docPr id="10" name="Рисунок 10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 w:rsidRPr="00321F7E">
        <w:rPr>
          <w:sz w:val="20"/>
          <w:szCs w:val="20"/>
        </w:rPr>
        <w:lastRenderedPageBreak/>
        <w:t xml:space="preserve">В кабельном </w:t>
      </w:r>
      <w:proofErr w:type="gramStart"/>
      <w:r w:rsidRPr="00321F7E">
        <w:rPr>
          <w:sz w:val="20"/>
          <w:szCs w:val="20"/>
        </w:rPr>
        <w:t>журнале</w:t>
      </w:r>
      <w:proofErr w:type="gramEnd"/>
      <w:r w:rsidRPr="00321F7E">
        <w:rPr>
          <w:sz w:val="20"/>
          <w:szCs w:val="20"/>
        </w:rPr>
        <w:t xml:space="preserve"> приводят таблицу потребности кабелей и проводов по форме 4, а в </w:t>
      </w:r>
      <w:proofErr w:type="spellStart"/>
      <w:r w:rsidRPr="00321F7E">
        <w:rPr>
          <w:sz w:val="20"/>
          <w:szCs w:val="20"/>
        </w:rPr>
        <w:t>кабельнотрубном</w:t>
      </w:r>
      <w:proofErr w:type="spellEnd"/>
      <w:r w:rsidRPr="00321F7E">
        <w:rPr>
          <w:sz w:val="20"/>
          <w:szCs w:val="20"/>
        </w:rPr>
        <w:t xml:space="preserve"> журнале, кроме того, приводят таблицу потребности труб по форме 5.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2.11. Трубозаготовительная ведомость предназначается для заготовки элементов труб в мастерских электромонтажных заготовок (МЭЗ), заменяет </w:t>
      </w:r>
      <w:proofErr w:type="spellStart"/>
      <w:r w:rsidRPr="00321F7E">
        <w:rPr>
          <w:sz w:val="20"/>
          <w:szCs w:val="20"/>
        </w:rPr>
        <w:t>кабельнотрубный</w:t>
      </w:r>
      <w:proofErr w:type="spellEnd"/>
      <w:r w:rsidRPr="00321F7E">
        <w:rPr>
          <w:sz w:val="20"/>
          <w:szCs w:val="20"/>
        </w:rPr>
        <w:t xml:space="preserve"> журнал в части, относящейся к трубам, и является дополнением к кабельному журналу для прокладки кабелей и проводов в металлических трубах.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Трубозаготовительную ведомость выполняют по форме 8 в следующих случаях: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для электрических сетей, где преобладает прокладка кабелей и проводов в металлических трубах и где объем трубных прокладок определяет целесообразность заготовки элементов труб в МЭЗ;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для электрических сетей, прокладываемых в трубах в фундаментах сложного оборудования.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 заполнении трубозаготовительной ведомости в графе «Участок трассы трубы» указывают: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длины участков труб между вершинами углов в метрах;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величины углов в градусах и радиусы изгиба в миллиметрах;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обозначения протяжных ящиков и трубных блоков;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ссылку на чертеж, в котором дано продолжение трубы.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8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Трубозаготовительная ведомость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987165" cy="1573530"/>
            <wp:effectExtent l="0" t="0" r="0" b="7620"/>
            <wp:docPr id="9" name="Рисунок 9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При наличии нормализованных элементов труб трубозаготовительную ведомость выполняют по той же форме, но в графе «Участок трассы трубы» указывают: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 w:rsidRPr="00321F7E">
        <w:rPr>
          <w:sz w:val="20"/>
          <w:szCs w:val="20"/>
        </w:rPr>
        <w:t>длины нормализованных прямых отрезков труб, а в необходимых случаях-длину добавочного отрезка в метрах;</w:t>
      </w:r>
      <w:proofErr w:type="gramEnd"/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типы соединительных углов с указанием угла изгиба в градусах;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обозначения протяжных ящиков и трубных блоков;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ссылку на чертеж, в котором дано продолжение трубы.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При составлении трубозаготовительной ведомости графы </w:t>
      </w:r>
      <w:proofErr w:type="spellStart"/>
      <w:r w:rsidRPr="00321F7E">
        <w:rPr>
          <w:sz w:val="20"/>
          <w:szCs w:val="20"/>
        </w:rPr>
        <w:t>кабельнотрубного</w:t>
      </w:r>
      <w:proofErr w:type="spellEnd"/>
      <w:r w:rsidRPr="00321F7E">
        <w:rPr>
          <w:sz w:val="20"/>
          <w:szCs w:val="20"/>
        </w:rPr>
        <w:t xml:space="preserve"> журнала, относящиеся к трубам, не заполняют, а дают ссылку на трубозаготовительную ведомость.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В трубозаготовительной ведомости приводят таблицу потребности труб по форме 5.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2.12. Ведомость заполнения труб кабелями и проводами выполняют по форме 9 в случаях, когда составляются отдельно кабельный журнал и трубозаготовительная ведомость.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9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Ведомость заполнения труб кабелями, проводами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1445895" cy="977900"/>
            <wp:effectExtent l="0" t="0" r="1905" b="0"/>
            <wp:docPr id="8" name="Рисунок 8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2.13. При заполнении граф «Длина проводов, кабелей и труб» на принципиальных схемах и в </w:t>
      </w:r>
      <w:proofErr w:type="spellStart"/>
      <w:r w:rsidRPr="00321F7E">
        <w:rPr>
          <w:sz w:val="20"/>
          <w:szCs w:val="20"/>
        </w:rPr>
        <w:t>кабельнотрубных</w:t>
      </w:r>
      <w:proofErr w:type="spellEnd"/>
      <w:r w:rsidRPr="00321F7E">
        <w:rPr>
          <w:sz w:val="20"/>
          <w:szCs w:val="20"/>
        </w:rPr>
        <w:t xml:space="preserve"> журналах указывают длину с учетом надбавки на изгибы, повороты и отходы.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2.14. При выполнении рабочих чертежей силового электрооборудования на ЭВМ формы выходных документов должны быть максимально приближены к формам, приведенным в стандарте. Допускается принципиальные схемы питающей и распределительной сетей выполнять в виде таблиц, при этом таблицы должны содержать все технические данные, предусмотренные формами 2 и 3.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kern w:val="36"/>
          <w:sz w:val="20"/>
          <w:szCs w:val="20"/>
        </w:rPr>
        <w:t>3. ЧЕРТЕЖИ ЭЛЕКТРОМОНТАЖНЫХ КОНСТРУКЦИЙ И ГАБАРИТНЫЕ ЧЕРТЕЖИ НКУ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3.1. Чертежи электромонтажных конструкций, предназначенных для установки электрооборудования и прокладки электрических сетей, выполняют в случаях отсутствия соответствующих изделий заводского </w:t>
      </w:r>
      <w:r w:rsidRPr="00321F7E">
        <w:rPr>
          <w:sz w:val="20"/>
          <w:szCs w:val="20"/>
        </w:rPr>
        <w:lastRenderedPageBreak/>
        <w:t xml:space="preserve">изготовления, типовых чертежей электромонтажных конструкций и чертежей электромонтажных конструкций повторного применения.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Чертеж электромонтажной конструкции выполняют, как правило, в масштабе 1:5, 1:10 или 1:20.</w:t>
      </w:r>
    </w:p>
    <w:p w:rsidR="000D63D1" w:rsidRPr="000D63D1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На чертеже электромонтажной конструкции помещают спецификацию по </w:t>
      </w:r>
      <w:r w:rsidRPr="000D63D1">
        <w:rPr>
          <w:sz w:val="20"/>
          <w:szCs w:val="20"/>
        </w:rPr>
        <w:t>формам ГОСТ 2.108-68 и ГОСТ 2.113-75.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3.2. Все электромонтажные конструкции, подлежащие изготовлению в МЭЗ по типовым чертежам, чертежам повторного применения и вновь разработанным чертежам, включают в ведомость электромонтажных конструкций, подлежащих изготовлению в МЭЗ по форме 10.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right"/>
        <w:rPr>
          <w:sz w:val="20"/>
          <w:szCs w:val="20"/>
        </w:rPr>
      </w:pPr>
      <w:r w:rsidRPr="00321F7E">
        <w:rPr>
          <w:sz w:val="20"/>
          <w:szCs w:val="20"/>
        </w:rPr>
        <w:t>Форма 10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 xml:space="preserve">Ведомость электромонтажных конструкций, подлежащих </w:t>
      </w:r>
      <w:proofErr w:type="spellStart"/>
      <w:r w:rsidRPr="00321F7E">
        <w:rPr>
          <w:b/>
          <w:bCs/>
          <w:sz w:val="20"/>
          <w:szCs w:val="20"/>
        </w:rPr>
        <w:t>изготовлеяню</w:t>
      </w:r>
      <w:proofErr w:type="spellEnd"/>
      <w:r w:rsidRPr="00321F7E">
        <w:rPr>
          <w:b/>
          <w:bCs/>
          <w:sz w:val="20"/>
          <w:szCs w:val="20"/>
        </w:rPr>
        <w:t xml:space="preserve"> </w:t>
      </w:r>
      <w:proofErr w:type="spellStart"/>
      <w:r w:rsidRPr="00321F7E">
        <w:rPr>
          <w:b/>
          <w:bCs/>
          <w:sz w:val="20"/>
          <w:szCs w:val="20"/>
        </w:rPr>
        <w:t>вМЭЗ</w:t>
      </w:r>
      <w:proofErr w:type="spellEnd"/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625850" cy="1127125"/>
            <wp:effectExtent l="0" t="0" r="0" b="0"/>
            <wp:docPr id="7" name="Рисунок 7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Габаритный чертеж НКУ должен содержать изображение </w:t>
      </w:r>
      <w:proofErr w:type="gramStart"/>
      <w:r w:rsidRPr="00321F7E">
        <w:rPr>
          <w:sz w:val="20"/>
          <w:szCs w:val="20"/>
        </w:rPr>
        <w:t>конструкции-вид</w:t>
      </w:r>
      <w:proofErr w:type="gramEnd"/>
      <w:r w:rsidRPr="00321F7E">
        <w:rPr>
          <w:sz w:val="20"/>
          <w:szCs w:val="20"/>
        </w:rPr>
        <w:t xml:space="preserve"> спереди, вид сверху (если требуется), количество и порядок расположения панелей, габаритные и установочные размеры, текстовые указания и надписи, необходимые для общего представления об устройстве.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right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i/>
          <w:iCs/>
          <w:kern w:val="36"/>
          <w:sz w:val="20"/>
          <w:szCs w:val="20"/>
        </w:rPr>
        <w:t xml:space="preserve">ПРИЛОЖЕНИЕ </w:t>
      </w:r>
      <w:r w:rsidRPr="00321F7E">
        <w:rPr>
          <w:b/>
          <w:bCs/>
          <w:i/>
          <w:iCs/>
          <w:kern w:val="36"/>
          <w:sz w:val="20"/>
          <w:szCs w:val="20"/>
        </w:rPr>
        <w:br/>
        <w:t>Обязательное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kern w:val="36"/>
          <w:sz w:val="20"/>
          <w:szCs w:val="20"/>
        </w:rPr>
        <w:t>ОПРЕДЕЛЕНИЕ ТЕРМИНА «СИЛОВОЕ ЭЛЕКТРООБОРУДОВАНИЕ»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К силовому электрооборудованию относят: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комплектные трансформаторные подстанции 6.10/0,4.0,66 </w:t>
      </w:r>
      <w:proofErr w:type="spellStart"/>
      <w:r w:rsidRPr="00321F7E">
        <w:rPr>
          <w:sz w:val="20"/>
          <w:szCs w:val="20"/>
        </w:rPr>
        <w:t>кВ</w:t>
      </w:r>
      <w:proofErr w:type="spellEnd"/>
      <w:r w:rsidRPr="00321F7E">
        <w:rPr>
          <w:sz w:val="20"/>
          <w:szCs w:val="20"/>
        </w:rPr>
        <w:t>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электрические, сети для питания </w:t>
      </w:r>
      <w:proofErr w:type="spellStart"/>
      <w:r w:rsidRPr="00321F7E">
        <w:rPr>
          <w:sz w:val="20"/>
          <w:szCs w:val="20"/>
        </w:rPr>
        <w:t>электроприемников</w:t>
      </w:r>
      <w:proofErr w:type="spellEnd"/>
      <w:r w:rsidRPr="00321F7E">
        <w:rPr>
          <w:sz w:val="20"/>
          <w:szCs w:val="20"/>
        </w:rPr>
        <w:t xml:space="preserve"> напряжением до 1 </w:t>
      </w:r>
      <w:proofErr w:type="spellStart"/>
      <w:r w:rsidRPr="00321F7E">
        <w:rPr>
          <w:sz w:val="20"/>
          <w:szCs w:val="20"/>
        </w:rPr>
        <w:t>кВ</w:t>
      </w:r>
      <w:proofErr w:type="spellEnd"/>
      <w:r w:rsidRPr="00321F7E">
        <w:rPr>
          <w:sz w:val="20"/>
          <w:szCs w:val="20"/>
        </w:rPr>
        <w:t xml:space="preserve"> в пределах проектируемого здания, сооружения;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управляющие устройства электроприводов до 1 </w:t>
      </w:r>
      <w:proofErr w:type="spellStart"/>
      <w:r w:rsidRPr="00321F7E">
        <w:rPr>
          <w:sz w:val="20"/>
          <w:szCs w:val="20"/>
        </w:rPr>
        <w:t>кВ</w:t>
      </w:r>
      <w:proofErr w:type="spellEnd"/>
      <w:r w:rsidRPr="00321F7E">
        <w:rPr>
          <w:sz w:val="20"/>
          <w:szCs w:val="20"/>
        </w:rPr>
        <w:t xml:space="preserve"> систем вентиляции и кондиционирования воздуха, водоснабжения, канализации и других механизмов общего (например, общецехового) назначения, если электроприводы этих систем и механизмов поставляются без таковых.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pacing w:val="20"/>
          <w:sz w:val="20"/>
          <w:szCs w:val="20"/>
        </w:rPr>
        <w:t>Примечания: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1. В рабочих чертежах силового электрооборудования для электроприводов технологического, транспортного и т.п. оборудования, поставляемого заводами-изготовителями без управляющих устройств, предусматривают только подвод питания. </w:t>
      </w:r>
    </w:p>
    <w:p w:rsidR="000D63D1" w:rsidRPr="00321F7E" w:rsidRDefault="000D63D1" w:rsidP="000D63D1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2. Установку </w:t>
      </w:r>
      <w:r w:rsidRPr="00321F7E">
        <w:rPr>
          <w:caps/>
          <w:sz w:val="20"/>
          <w:szCs w:val="20"/>
        </w:rPr>
        <w:t xml:space="preserve">нку </w:t>
      </w:r>
      <w:r w:rsidRPr="00321F7E">
        <w:rPr>
          <w:sz w:val="20"/>
          <w:szCs w:val="20"/>
        </w:rPr>
        <w:t>и отдельных аппаратов, поставляемых заводами-изготовителями комплектно с технологическим, транспортным и т.п. оборудованием или предусмотренных в документации на изготовление нестандартизированного оборудования, а также прокладку электрических сетей между ними выполняют в рабочих чертежах установки этого оборудования, а подвод питания-в рабочих чертежах силового электрооборудования.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8208645" cy="3136900"/>
            <wp:effectExtent l="0" t="0" r="1905" b="6350"/>
            <wp:docPr id="6" name="Рисунок 6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64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Черт. 1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4476115" cy="4859020"/>
            <wp:effectExtent l="0" t="0" r="635" b="0"/>
            <wp:docPr id="5" name="Рисунок 5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* В рабочих чертежах данного комплекта не учитывается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Черт. 2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4731385" cy="6645275"/>
            <wp:effectExtent l="0" t="0" r="0" b="3175"/>
            <wp:docPr id="4" name="Рисунок 4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321F7E">
        <w:rPr>
          <w:sz w:val="20"/>
          <w:szCs w:val="20"/>
        </w:rPr>
        <w:t xml:space="preserve">* Данные о кабелях и трубах, смотри </w:t>
      </w:r>
      <w:proofErr w:type="spellStart"/>
      <w:r w:rsidRPr="00321F7E">
        <w:rPr>
          <w:sz w:val="20"/>
          <w:szCs w:val="20"/>
        </w:rPr>
        <w:t>кабельнотрубный</w:t>
      </w:r>
      <w:proofErr w:type="spellEnd"/>
      <w:r w:rsidRPr="00321F7E">
        <w:rPr>
          <w:sz w:val="20"/>
          <w:szCs w:val="20"/>
        </w:rPr>
        <w:t xml:space="preserve"> журнал</w:t>
      </w:r>
    </w:p>
    <w:p w:rsidR="000D63D1" w:rsidRPr="00321F7E" w:rsidRDefault="000D63D1" w:rsidP="000D63D1">
      <w:pPr>
        <w:overflowPunct w:val="0"/>
        <w:autoSpaceDE w:val="0"/>
        <w:autoSpaceDN w:val="0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** Поставляется комплектно с механизмом</w:t>
      </w:r>
    </w:p>
    <w:p w:rsidR="000D63D1" w:rsidRPr="00321F7E" w:rsidRDefault="000D63D1" w:rsidP="000D63D1">
      <w:pPr>
        <w:overflowPunct w:val="0"/>
        <w:autoSpaceDE w:val="0"/>
        <w:autoSpaceDN w:val="0"/>
        <w:jc w:val="both"/>
        <w:rPr>
          <w:sz w:val="20"/>
          <w:szCs w:val="20"/>
        </w:rPr>
      </w:pPr>
      <w:r w:rsidRPr="00321F7E">
        <w:rPr>
          <w:sz w:val="20"/>
          <w:szCs w:val="20"/>
        </w:rPr>
        <w:t>*** Длины учтены в принципиальной схеме питающей сети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Черт. 3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5220335" cy="2806700"/>
            <wp:effectExtent l="0" t="0" r="0" b="0"/>
            <wp:docPr id="3" name="Рисунок 3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br w:type="page"/>
      </w:r>
      <w:r w:rsidRPr="00321F7E">
        <w:rPr>
          <w:sz w:val="20"/>
          <w:szCs w:val="20"/>
        </w:rPr>
        <w:lastRenderedPageBreak/>
        <w:t>Трубы</w:t>
      </w:r>
      <w:bookmarkStart w:id="0" w:name="_GoBack"/>
      <w:bookmarkEnd w:id="0"/>
      <w:r w:rsidRPr="00321F7E">
        <w:rPr>
          <w:sz w:val="20"/>
          <w:szCs w:val="20"/>
        </w:rPr>
        <w:t xml:space="preserve"> проложить на отм.-0.100 и концы их вывести на </w:t>
      </w:r>
      <w:smartTag w:uri="urn:schemas-microsoft-com:office:smarttags" w:element="metricconverter">
        <w:smartTagPr>
          <w:attr w:name="ProductID" w:val="200 мм"/>
        </w:smartTagPr>
        <w:r w:rsidRPr="00321F7E">
          <w:rPr>
            <w:sz w:val="20"/>
            <w:szCs w:val="20"/>
          </w:rPr>
          <w:t>200 мм</w:t>
        </w:r>
      </w:smartTag>
      <w:r w:rsidRPr="00321F7E">
        <w:rPr>
          <w:sz w:val="20"/>
          <w:szCs w:val="20"/>
        </w:rPr>
        <w:t xml:space="preserve"> над уровнем чистого пола.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Черт. 4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211195" cy="3583305"/>
            <wp:effectExtent l="0" t="0" r="8255" b="0"/>
            <wp:docPr id="2" name="Рисунок 2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2976880" cy="1754505"/>
            <wp:effectExtent l="0" t="0" r="0" b="0"/>
            <wp:docPr id="1" name="Рисунок 1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D1" w:rsidRPr="00321F7E" w:rsidRDefault="000D63D1" w:rsidP="000D63D1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21F7E">
        <w:rPr>
          <w:sz w:val="20"/>
          <w:szCs w:val="20"/>
        </w:rPr>
        <w:t>Черт. 5</w:t>
      </w:r>
    </w:p>
    <w:p w:rsidR="000D63D1" w:rsidRPr="00321F7E" w:rsidRDefault="000D63D1" w:rsidP="000D63D1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  <w:sz w:val="20"/>
          <w:szCs w:val="20"/>
        </w:rPr>
      </w:pPr>
      <w:r w:rsidRPr="00321F7E">
        <w:rPr>
          <w:b/>
          <w:bCs/>
          <w:kern w:val="36"/>
          <w:sz w:val="20"/>
          <w:szCs w:val="20"/>
        </w:rPr>
        <w:t>ИНФОРМАЦИОННЫЕ ДАННЫЕ</w:t>
      </w:r>
    </w:p>
    <w:p w:rsidR="000D63D1" w:rsidRPr="00321F7E" w:rsidRDefault="000D63D1" w:rsidP="000D63D1">
      <w:pPr>
        <w:overflowPunct w:val="0"/>
        <w:autoSpaceDE w:val="0"/>
        <w:autoSpaceDN w:val="0"/>
        <w:ind w:left="340" w:hanging="340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1. РАЗРАБОТАН И ВНЕСЕН Министерством монтажных и специальных строительных работ СССР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 w:after="120"/>
        <w:ind w:left="340" w:hanging="340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РАЗРАБОТЧИКИ</w:t>
      </w:r>
    </w:p>
    <w:p w:rsidR="000D63D1" w:rsidRPr="00321F7E" w:rsidRDefault="000D63D1" w:rsidP="000D63D1">
      <w:pPr>
        <w:overflowPunct w:val="0"/>
        <w:autoSpaceDE w:val="0"/>
        <w:autoSpaceDN w:val="0"/>
        <w:ind w:left="340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Е. В. Добрынин</w:t>
      </w:r>
      <w:r w:rsidRPr="00321F7E">
        <w:rPr>
          <w:sz w:val="20"/>
          <w:szCs w:val="20"/>
        </w:rPr>
        <w:t xml:space="preserve"> (руководитель темы), </w:t>
      </w:r>
      <w:r w:rsidRPr="00321F7E">
        <w:rPr>
          <w:b/>
          <w:bCs/>
          <w:sz w:val="20"/>
          <w:szCs w:val="20"/>
        </w:rPr>
        <w:t xml:space="preserve">С. Л. Рохлин, В. С. </w:t>
      </w:r>
      <w:proofErr w:type="spellStart"/>
      <w:r w:rsidRPr="00321F7E">
        <w:rPr>
          <w:b/>
          <w:bCs/>
          <w:sz w:val="20"/>
          <w:szCs w:val="20"/>
        </w:rPr>
        <w:t>Сосонко</w:t>
      </w:r>
      <w:proofErr w:type="spellEnd"/>
      <w:r w:rsidRPr="00321F7E">
        <w:rPr>
          <w:b/>
          <w:bCs/>
          <w:sz w:val="20"/>
          <w:szCs w:val="20"/>
        </w:rPr>
        <w:t xml:space="preserve">, А. Н. Генералов, М. </w:t>
      </w:r>
      <w:proofErr w:type="spellStart"/>
      <w:r w:rsidRPr="00321F7E">
        <w:rPr>
          <w:b/>
          <w:bCs/>
          <w:sz w:val="20"/>
          <w:szCs w:val="20"/>
        </w:rPr>
        <w:t>Н.Блейнис</w:t>
      </w:r>
      <w:proofErr w:type="spellEnd"/>
    </w:p>
    <w:p w:rsidR="000D63D1" w:rsidRPr="00321F7E" w:rsidRDefault="000D63D1" w:rsidP="000D63D1">
      <w:pPr>
        <w:overflowPunct w:val="0"/>
        <w:autoSpaceDE w:val="0"/>
        <w:autoSpaceDN w:val="0"/>
        <w:spacing w:before="120" w:after="120"/>
        <w:ind w:left="340" w:hanging="340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2. УТВЕРЖДЕН И ВВЕДЕН В ДЕЙСТВИЕ Постановлением Государственного строительного комитета СССР от 31.12.87 № 324</w:t>
      </w:r>
    </w:p>
    <w:p w:rsidR="000D63D1" w:rsidRPr="00321F7E" w:rsidRDefault="000D63D1" w:rsidP="000D63D1">
      <w:pPr>
        <w:overflowPunct w:val="0"/>
        <w:autoSpaceDE w:val="0"/>
        <w:autoSpaceDN w:val="0"/>
        <w:ind w:left="340" w:hanging="340"/>
        <w:jc w:val="both"/>
        <w:rPr>
          <w:sz w:val="20"/>
          <w:szCs w:val="20"/>
        </w:rPr>
      </w:pPr>
      <w:r w:rsidRPr="00321F7E">
        <w:rPr>
          <w:b/>
          <w:bCs/>
          <w:sz w:val="20"/>
          <w:szCs w:val="20"/>
        </w:rPr>
        <w:t>3. ВВЕДЕН ВПЕРВЫЕ</w:t>
      </w:r>
    </w:p>
    <w:p w:rsidR="000D63D1" w:rsidRPr="00321F7E" w:rsidRDefault="000D63D1" w:rsidP="000D63D1">
      <w:pPr>
        <w:overflowPunct w:val="0"/>
        <w:autoSpaceDE w:val="0"/>
        <w:autoSpaceDN w:val="0"/>
        <w:spacing w:before="120" w:after="120"/>
        <w:ind w:left="340" w:hanging="340"/>
        <w:jc w:val="both"/>
        <w:rPr>
          <w:sz w:val="20"/>
          <w:szCs w:val="20"/>
        </w:rPr>
      </w:pPr>
      <w:r w:rsidRPr="00321F7E">
        <w:rPr>
          <w:b/>
          <w:bCs/>
          <w:spacing w:val="-4"/>
          <w:sz w:val="20"/>
          <w:szCs w:val="20"/>
        </w:rPr>
        <w:t>4. ССЫЛОЧНЫЕ НОРМАТИВНО-ТЕХНИЧЕСКИЕ ДОКУМЕНТЫ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D63D1" w:rsidRPr="00321F7E" w:rsidTr="00F61236">
        <w:trPr>
          <w:jc w:val="center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 xml:space="preserve">Обозначение НТД, на </w:t>
            </w:r>
            <w:proofErr w:type="gramStart"/>
            <w:r w:rsidRPr="00321F7E">
              <w:rPr>
                <w:sz w:val="16"/>
                <w:szCs w:val="16"/>
              </w:rPr>
              <w:t>который</w:t>
            </w:r>
            <w:proofErr w:type="gramEnd"/>
            <w:r w:rsidRPr="00321F7E">
              <w:rPr>
                <w:sz w:val="16"/>
                <w:szCs w:val="16"/>
              </w:rPr>
              <w:t xml:space="preserve"> дана ссылка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Номер пункта, подпункта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2.108-68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3.1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2.113-75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3.1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2.302-68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2.9.1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2.303-68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2.9.2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2.702-75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2.4, 2.7, 2.8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2.710-81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2.4, 2.7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21.101-79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2.18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21.102-79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2.3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21.104-79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2.9.6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ГОСТ 21.110-82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2.9.6</w:t>
            </w:r>
          </w:p>
        </w:tc>
      </w:tr>
      <w:tr w:rsidR="000D63D1" w:rsidRPr="00321F7E" w:rsidTr="00F61236">
        <w:trPr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lastRenderedPageBreak/>
              <w:t>ГОСТ 21.608-84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0D63D1" w:rsidRPr="00321F7E" w:rsidRDefault="000D63D1" w:rsidP="00F61236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1F7E">
              <w:rPr>
                <w:sz w:val="16"/>
                <w:szCs w:val="16"/>
              </w:rPr>
              <w:t>2.10</w:t>
            </w:r>
          </w:p>
        </w:tc>
      </w:tr>
    </w:tbl>
    <w:p w:rsidR="00F47E21" w:rsidRDefault="000D63D1">
      <w:r w:rsidRPr="00321F7E">
        <w:rPr>
          <w:b/>
          <w:bCs/>
          <w:sz w:val="20"/>
          <w:szCs w:val="20"/>
        </w:rPr>
        <w:t xml:space="preserve">5. Переиздание (октябрь </w:t>
      </w:r>
      <w:smartTag w:uri="urn:schemas-microsoft-com:office:smarttags" w:element="metricconverter">
        <w:smartTagPr>
          <w:attr w:name="ProductID" w:val="1990 г"/>
        </w:smartTagPr>
        <w:r w:rsidRPr="00321F7E">
          <w:rPr>
            <w:b/>
            <w:bCs/>
            <w:sz w:val="20"/>
            <w:szCs w:val="20"/>
          </w:rPr>
          <w:t>1990 г</w:t>
        </w:r>
      </w:smartTag>
      <w:r w:rsidRPr="00321F7E">
        <w:rPr>
          <w:b/>
          <w:bCs/>
          <w:sz w:val="20"/>
          <w:szCs w:val="20"/>
        </w:rPr>
        <w:t>.)</w:t>
      </w:r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1"/>
    <w:rsid w:val="00096B46"/>
    <w:rsid w:val="000D63D1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stroyinf.ru/indexfr.html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2873</Words>
  <Characters>16379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2014-03-13T08:12:00Z</dcterms:created>
  <dcterms:modified xsi:type="dcterms:W3CDTF">2014-03-13T08:15:00Z</dcterms:modified>
</cp:coreProperties>
</file>