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A2" w:rsidRDefault="00C37EA2" w:rsidP="00B74F95">
      <w:pPr>
        <w:pStyle w:val="Style5"/>
        <w:widowControl/>
        <w:spacing w:before="101"/>
        <w:rPr>
          <w:rStyle w:val="FontStyle143"/>
        </w:rPr>
      </w:pPr>
      <w:r>
        <w:rPr>
          <w:rStyle w:val="FontStyle143"/>
        </w:rPr>
        <w:t>Ис</w:t>
      </w:r>
      <w:r w:rsidR="00C93355">
        <w:rPr>
          <w:rStyle w:val="FontStyle143"/>
        </w:rPr>
        <w:t>пытания и сдача-приёмка Объекта</w:t>
      </w:r>
    </w:p>
    <w:p w:rsidR="00C37EA2" w:rsidRDefault="00C37EA2" w:rsidP="00C37EA2">
      <w:pPr>
        <w:pStyle w:val="Style68"/>
        <w:widowControl/>
        <w:spacing w:line="240" w:lineRule="exact"/>
        <w:rPr>
          <w:sz w:val="20"/>
          <w:szCs w:val="20"/>
        </w:rPr>
      </w:pPr>
    </w:p>
    <w:p w:rsidR="00C37EA2" w:rsidRDefault="00C37EA2" w:rsidP="00C37EA2">
      <w:pPr>
        <w:pStyle w:val="Style68"/>
        <w:widowControl/>
        <w:spacing w:before="82"/>
        <w:rPr>
          <w:rStyle w:val="FontStyle163"/>
        </w:rPr>
      </w:pPr>
      <w:r>
        <w:rPr>
          <w:rStyle w:val="FontStyle163"/>
        </w:rPr>
        <w:t>Законченный строительством Объект вводится в эксплуатацию в порядке, установленном Применимым Правом, в том числе ПТЭ Электрических станций и сетей РФ, утвержденных Минэнерго РФ от 19.06.2003 г № 229 (п. 1.2), СНиП 3.05.05 - 84 и РД 34.70.110 - 92.</w:t>
      </w:r>
    </w:p>
    <w:p w:rsidR="00C37EA2" w:rsidRDefault="00C37EA2" w:rsidP="00C37EA2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C37EA2" w:rsidRDefault="00C37EA2" w:rsidP="00C37EA2">
      <w:pPr>
        <w:pStyle w:val="Style5"/>
        <w:widowControl/>
        <w:spacing w:before="106"/>
        <w:jc w:val="left"/>
        <w:rPr>
          <w:rStyle w:val="FontStyle143"/>
        </w:rPr>
      </w:pPr>
      <w:r>
        <w:rPr>
          <w:rStyle w:val="FontStyle143"/>
        </w:rPr>
        <w:t>1.Индивидуальные испытания.</w:t>
      </w:r>
    </w:p>
    <w:p w:rsidR="00C37EA2" w:rsidRDefault="00C37EA2" w:rsidP="00C37EA2">
      <w:pPr>
        <w:pStyle w:val="Style68"/>
        <w:widowControl/>
        <w:spacing w:line="240" w:lineRule="exact"/>
        <w:rPr>
          <w:sz w:val="20"/>
          <w:szCs w:val="20"/>
        </w:rPr>
      </w:pPr>
    </w:p>
    <w:p w:rsidR="00C37EA2" w:rsidRDefault="00C37EA2" w:rsidP="00C37EA2">
      <w:pPr>
        <w:pStyle w:val="Style68"/>
        <w:widowControl/>
        <w:spacing w:before="86"/>
        <w:rPr>
          <w:rStyle w:val="FontStyle163"/>
        </w:rPr>
      </w:pPr>
      <w:r>
        <w:rPr>
          <w:rStyle w:val="FontStyle163"/>
        </w:rPr>
        <w:t>Индивидуальные испытания оборудования и функциональные испытания отдельных систем (за исключением Оборудования Заказчика), проводит Подрядчик с привлечением персонала Заказчика.</w:t>
      </w:r>
    </w:p>
    <w:p w:rsidR="00C37EA2" w:rsidRDefault="00C37EA2" w:rsidP="00C37EA2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C37EA2" w:rsidRDefault="00C37EA2" w:rsidP="00C37EA2">
      <w:pPr>
        <w:pStyle w:val="Style5"/>
        <w:widowControl/>
        <w:spacing w:before="96"/>
        <w:jc w:val="left"/>
        <w:rPr>
          <w:rStyle w:val="FontStyle143"/>
        </w:rPr>
      </w:pPr>
      <w:r>
        <w:rPr>
          <w:rStyle w:val="FontStyle143"/>
        </w:rPr>
        <w:t>Перед проведениями пробных пусков Заказчик должен:</w:t>
      </w:r>
    </w:p>
    <w:p w:rsidR="00C37EA2" w:rsidRDefault="00C37EA2" w:rsidP="00C37EA2">
      <w:pPr>
        <w:pStyle w:val="Style90"/>
        <w:widowControl/>
        <w:numPr>
          <w:ilvl w:val="0"/>
          <w:numId w:val="2"/>
        </w:numPr>
        <w:tabs>
          <w:tab w:val="left" w:pos="173"/>
        </w:tabs>
        <w:spacing w:before="326" w:line="317" w:lineRule="exact"/>
        <w:rPr>
          <w:rStyle w:val="FontStyle163"/>
        </w:rPr>
      </w:pPr>
      <w:r>
        <w:rPr>
          <w:rStyle w:val="FontStyle163"/>
        </w:rPr>
        <w:t>укомплектовать, обучить (с проверкой знаний) эксплуатационный и ремонтный персонал, разработать и утвердить эксплуатационные инструкции, на основе эксплуатационно-технической документации» разработанной Подрядчиком</w:t>
      </w:r>
    </w:p>
    <w:p w:rsidR="00C37EA2" w:rsidRDefault="00C37EA2" w:rsidP="00C37EA2">
      <w:pPr>
        <w:pStyle w:val="Style90"/>
        <w:widowControl/>
        <w:numPr>
          <w:ilvl w:val="0"/>
          <w:numId w:val="2"/>
        </w:numPr>
        <w:tabs>
          <w:tab w:val="left" w:pos="173"/>
        </w:tabs>
        <w:spacing w:line="317" w:lineRule="exact"/>
        <w:rPr>
          <w:rStyle w:val="FontStyle163"/>
        </w:rPr>
      </w:pPr>
      <w:r>
        <w:rPr>
          <w:rStyle w:val="FontStyle163"/>
        </w:rPr>
        <w:t xml:space="preserve">разработать и утвердить инструкции по охране труда и оперативные схемы, </w:t>
      </w:r>
      <w:proofErr w:type="gramStart"/>
      <w:r>
        <w:rPr>
          <w:rStyle w:val="FontStyle163"/>
        </w:rPr>
        <w:t>техническую</w:t>
      </w:r>
      <w:proofErr w:type="gramEnd"/>
      <w:r>
        <w:rPr>
          <w:rStyle w:val="FontStyle163"/>
        </w:rPr>
        <w:t xml:space="preserve"> документация по учету и отчетности;</w:t>
      </w:r>
    </w:p>
    <w:p w:rsidR="00C37EA2" w:rsidRDefault="00C37EA2" w:rsidP="00C37EA2">
      <w:pPr>
        <w:pStyle w:val="Style90"/>
        <w:widowControl/>
        <w:numPr>
          <w:ilvl w:val="0"/>
          <w:numId w:val="2"/>
        </w:numPr>
        <w:tabs>
          <w:tab w:val="left" w:pos="173"/>
        </w:tabs>
        <w:spacing w:line="317" w:lineRule="exact"/>
        <w:jc w:val="left"/>
        <w:rPr>
          <w:rStyle w:val="FontStyle163"/>
        </w:rPr>
      </w:pPr>
      <w:r>
        <w:rPr>
          <w:rStyle w:val="FontStyle163"/>
        </w:rPr>
        <w:t>подготовить запасы топлива, материалов, инструмента и запасных частей;</w:t>
      </w:r>
    </w:p>
    <w:p w:rsidR="00C37EA2" w:rsidRDefault="00C37EA2" w:rsidP="00C37EA2">
      <w:pPr>
        <w:pStyle w:val="Style90"/>
        <w:widowControl/>
        <w:numPr>
          <w:ilvl w:val="0"/>
          <w:numId w:val="2"/>
        </w:numPr>
        <w:tabs>
          <w:tab w:val="left" w:pos="173"/>
        </w:tabs>
        <w:spacing w:before="5" w:line="317" w:lineRule="exact"/>
        <w:rPr>
          <w:rStyle w:val="FontStyle163"/>
        </w:rPr>
      </w:pPr>
      <w:r>
        <w:rPr>
          <w:rStyle w:val="FontStyle163"/>
        </w:rPr>
        <w:t>получить разрешения на эксплуатацию Объекта от органов государственного контроля и надзора.</w:t>
      </w:r>
    </w:p>
    <w:p w:rsidR="00C37EA2" w:rsidRDefault="00C37EA2" w:rsidP="00C37EA2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C37EA2" w:rsidRDefault="00C37EA2" w:rsidP="00C37EA2">
      <w:pPr>
        <w:pStyle w:val="Style5"/>
        <w:widowControl/>
        <w:spacing w:before="96"/>
        <w:jc w:val="left"/>
        <w:rPr>
          <w:rStyle w:val="FontStyle143"/>
        </w:rPr>
      </w:pPr>
      <w:r>
        <w:rPr>
          <w:rStyle w:val="FontStyle143"/>
        </w:rPr>
        <w:t>Перед проведениями пробных пусков Подрядчик должен:</w:t>
      </w:r>
    </w:p>
    <w:p w:rsidR="00C37EA2" w:rsidRDefault="00C37EA2" w:rsidP="00C37EA2">
      <w:pPr>
        <w:pStyle w:val="Style90"/>
        <w:widowControl/>
        <w:numPr>
          <w:ilvl w:val="0"/>
          <w:numId w:val="3"/>
        </w:numPr>
        <w:tabs>
          <w:tab w:val="left" w:pos="341"/>
        </w:tabs>
        <w:spacing w:before="317" w:line="322" w:lineRule="exact"/>
        <w:ind w:right="24"/>
        <w:rPr>
          <w:rStyle w:val="FontStyle163"/>
        </w:rPr>
      </w:pPr>
      <w:r>
        <w:rPr>
          <w:rStyle w:val="FontStyle163"/>
        </w:rPr>
        <w:t>разработать (скомплектовать) и представить Заказчику эксплуатационно-техническую документацию, необходимую для разработки инструкций по эксплуатации;</w:t>
      </w:r>
    </w:p>
    <w:p w:rsidR="00C37EA2" w:rsidRDefault="00C37EA2" w:rsidP="00C37EA2">
      <w:pPr>
        <w:pStyle w:val="Style90"/>
        <w:widowControl/>
        <w:numPr>
          <w:ilvl w:val="0"/>
          <w:numId w:val="3"/>
        </w:numPr>
        <w:tabs>
          <w:tab w:val="left" w:pos="341"/>
        </w:tabs>
        <w:spacing w:line="322" w:lineRule="exact"/>
        <w:ind w:right="29"/>
        <w:rPr>
          <w:rStyle w:val="FontStyle163"/>
        </w:rPr>
      </w:pPr>
      <w:r>
        <w:rPr>
          <w:rStyle w:val="FontStyle163"/>
        </w:rPr>
        <w:t>проверить работоспособность оборудования и технологических схем, безопасность их эксплуатации;</w:t>
      </w:r>
    </w:p>
    <w:p w:rsidR="00C37EA2" w:rsidRDefault="00C37EA2" w:rsidP="00C37EA2">
      <w:pPr>
        <w:pStyle w:val="Style90"/>
        <w:widowControl/>
        <w:numPr>
          <w:ilvl w:val="0"/>
          <w:numId w:val="1"/>
        </w:numPr>
        <w:tabs>
          <w:tab w:val="left" w:pos="168"/>
        </w:tabs>
        <w:spacing w:before="10" w:line="322" w:lineRule="exact"/>
        <w:rPr>
          <w:rStyle w:val="FontStyle163"/>
        </w:rPr>
      </w:pPr>
      <w:r>
        <w:rPr>
          <w:rStyle w:val="FontStyle163"/>
        </w:rPr>
        <w:t>провести проверку и настройку всех систем контроля и управления, в том числе автоматических регуляторов, устройств защиты и блокировок, устройств сигнализации и контрольно-измерительных приборов;</w:t>
      </w:r>
    </w:p>
    <w:p w:rsidR="00C37EA2" w:rsidRDefault="00C37EA2" w:rsidP="00C37EA2">
      <w:pPr>
        <w:pStyle w:val="Style90"/>
        <w:widowControl/>
        <w:numPr>
          <w:ilvl w:val="0"/>
          <w:numId w:val="1"/>
        </w:numPr>
        <w:tabs>
          <w:tab w:val="left" w:pos="168"/>
        </w:tabs>
        <w:spacing w:before="14" w:line="302" w:lineRule="exact"/>
        <w:rPr>
          <w:rStyle w:val="FontStyle163"/>
        </w:rPr>
      </w:pPr>
      <w:r>
        <w:rPr>
          <w:rStyle w:val="FontStyle163"/>
        </w:rPr>
        <w:t>системы пожарной сигнализации и пожаротушения, аварийного освещения, вентиляции;</w:t>
      </w:r>
    </w:p>
    <w:p w:rsidR="00C37EA2" w:rsidRDefault="00C37EA2" w:rsidP="00C37EA2">
      <w:pPr>
        <w:pStyle w:val="Style90"/>
        <w:widowControl/>
        <w:numPr>
          <w:ilvl w:val="0"/>
          <w:numId w:val="1"/>
        </w:numPr>
        <w:tabs>
          <w:tab w:val="left" w:pos="168"/>
        </w:tabs>
        <w:spacing w:before="34" w:line="240" w:lineRule="auto"/>
        <w:jc w:val="left"/>
        <w:rPr>
          <w:rStyle w:val="FontStyle163"/>
        </w:rPr>
      </w:pPr>
      <w:r>
        <w:rPr>
          <w:rStyle w:val="FontStyle163"/>
        </w:rPr>
        <w:t>смонтировать и наладить системы контроля и управления.</w:t>
      </w:r>
    </w:p>
    <w:p w:rsidR="00C37EA2" w:rsidRDefault="00C37EA2" w:rsidP="00C37EA2">
      <w:pPr>
        <w:pStyle w:val="Style68"/>
        <w:widowControl/>
        <w:spacing w:before="10" w:line="312" w:lineRule="exact"/>
        <w:rPr>
          <w:rStyle w:val="FontStyle163"/>
        </w:rPr>
      </w:pPr>
      <w:r>
        <w:rPr>
          <w:rStyle w:val="FontStyle163"/>
        </w:rPr>
        <w:t>Пробные пуски осуществляются персоналом Заказчика под контролем Подрядчика. Ответственность за выдачу команд и техническое руководство пробными пусками, с записью событий в «Оперативный журнал» несёт Подрядчик.</w:t>
      </w:r>
    </w:p>
    <w:p w:rsidR="00C37EA2" w:rsidRDefault="00C37EA2" w:rsidP="00C37EA2">
      <w:pPr>
        <w:pStyle w:val="Style68"/>
        <w:widowControl/>
        <w:spacing w:before="10" w:line="312" w:lineRule="exact"/>
        <w:rPr>
          <w:rStyle w:val="FontStyle163"/>
        </w:rPr>
        <w:sectPr w:rsidR="00C37EA2" w:rsidSect="00C37EA2">
          <w:headerReference w:type="even" r:id="rId8"/>
          <w:headerReference w:type="default" r:id="rId9"/>
          <w:pgSz w:w="12379" w:h="17616"/>
          <w:pgMar w:top="360" w:right="476" w:bottom="360" w:left="964" w:header="720" w:footer="720" w:gutter="0"/>
          <w:cols w:space="60"/>
          <w:noEndnote/>
        </w:sectPr>
      </w:pPr>
    </w:p>
    <w:p w:rsidR="00C37EA2" w:rsidRDefault="00C37EA2" w:rsidP="00C37EA2">
      <w:pPr>
        <w:widowControl/>
        <w:spacing w:line="1" w:lineRule="exact"/>
        <w:rPr>
          <w:sz w:val="2"/>
          <w:szCs w:val="2"/>
        </w:rPr>
      </w:pPr>
    </w:p>
    <w:p w:rsidR="00C37EA2" w:rsidRDefault="00C37EA2" w:rsidP="00C37EA2">
      <w:pPr>
        <w:framePr w:h="879" w:hSpace="38" w:wrap="notBeside" w:vAnchor="text" w:hAnchor="text" w:x="-546" w:y="822"/>
        <w:widowControl/>
      </w:pPr>
    </w:p>
    <w:p w:rsidR="00C37EA2" w:rsidRDefault="00C37EA2" w:rsidP="00C37EA2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37EA2" w:rsidRDefault="00C37EA2" w:rsidP="00C37EA2">
      <w:pPr>
        <w:pStyle w:val="Style5"/>
        <w:widowControl/>
        <w:spacing w:before="106" w:after="120"/>
        <w:jc w:val="both"/>
        <w:rPr>
          <w:rStyle w:val="FontStyle143"/>
        </w:rPr>
      </w:pPr>
      <w:r>
        <w:rPr>
          <w:rStyle w:val="FontStyle143"/>
        </w:rPr>
        <w:t>2. Комплексное опробование:</w:t>
      </w:r>
    </w:p>
    <w:p w:rsidR="00C37EA2" w:rsidRDefault="00C37EA2" w:rsidP="00C37EA2">
      <w:pPr>
        <w:pStyle w:val="Style5"/>
        <w:widowControl/>
        <w:spacing w:before="106" w:after="120"/>
        <w:jc w:val="both"/>
        <w:rPr>
          <w:rStyle w:val="FontStyle143"/>
        </w:rPr>
      </w:pPr>
    </w:p>
    <w:p w:rsidR="00C37EA2" w:rsidRDefault="00C37EA2" w:rsidP="00C37EA2">
      <w:pPr>
        <w:pStyle w:val="Style68"/>
        <w:widowControl/>
        <w:spacing w:before="67"/>
        <w:ind w:left="864"/>
        <w:rPr>
          <w:rStyle w:val="FontStyle163"/>
        </w:rPr>
      </w:pPr>
      <w:r>
        <w:rPr>
          <w:rStyle w:val="FontStyle163"/>
        </w:rPr>
        <w:t>Комплексное опробование Объекта проводит Заказчик при участии Подрядчика. Программа проведения комплексного опробования должна быть разработана Подрядчиком за 2 месяца до начала комплексного опробования Объекта и согласована с Заказчиком в течение одного месяца. Заказчик обеспечивает участие других подрядчиков в разработке процедуры в части оборудования, не входящего в объем поставки Подрядчика.</w:t>
      </w:r>
    </w:p>
    <w:p w:rsidR="00C37EA2" w:rsidRDefault="00C37EA2" w:rsidP="00C37EA2">
      <w:pPr>
        <w:pStyle w:val="Style9"/>
        <w:widowControl/>
        <w:spacing w:line="322" w:lineRule="exact"/>
        <w:ind w:left="864"/>
        <w:rPr>
          <w:rStyle w:val="FontStyle163"/>
        </w:rPr>
      </w:pPr>
      <w:proofErr w:type="gramStart"/>
      <w:r>
        <w:rPr>
          <w:rStyle w:val="FontStyle163"/>
        </w:rPr>
        <w:t>С даты подписания</w:t>
      </w:r>
      <w:proofErr w:type="gramEnd"/>
      <w:r>
        <w:rPr>
          <w:rStyle w:val="FontStyle163"/>
        </w:rPr>
        <w:t xml:space="preserve"> Акта об успешном завершении Комплексного опробования ответственность за эксплуатацию всего Объекта несёт Заказчик. При     проведении     Комплексного     опробования     Подрядчик оказывает консультационные услуги и даёт рекомендации Заказчику.</w:t>
      </w:r>
    </w:p>
    <w:p w:rsidR="00C37EA2" w:rsidRDefault="00C37EA2" w:rsidP="00C37EA2">
      <w:pPr>
        <w:pStyle w:val="Style68"/>
        <w:widowControl/>
        <w:ind w:left="869"/>
        <w:rPr>
          <w:rStyle w:val="FontStyle163"/>
        </w:rPr>
      </w:pPr>
      <w:r>
        <w:rPr>
          <w:rStyle w:val="FontStyle163"/>
        </w:rPr>
        <w:t>Подрядчик обязан входить в состав Рабочей комиссии, назначаемой Заказчиком, и обеспечивать сбор и комплектование документов, подтверждающих качество и количество выполненных по Объекту СМР и ПНР, для предоставления Заказчиком приёмочной комиссии.</w:t>
      </w:r>
    </w:p>
    <w:p w:rsidR="00C37EA2" w:rsidRDefault="00C37EA2" w:rsidP="00C37EA2">
      <w:pPr>
        <w:pStyle w:val="Style68"/>
        <w:widowControl/>
        <w:ind w:left="869"/>
        <w:rPr>
          <w:rStyle w:val="FontStyle163"/>
        </w:rPr>
      </w:pPr>
      <w:r>
        <w:rPr>
          <w:rStyle w:val="FontStyle163"/>
        </w:rPr>
        <w:t>Подрядчик обязан устранить по поручению Заказчика все выявленные в процессе приёмки Объекта приёмочной комиссией дефекты и недоделки.</w:t>
      </w:r>
    </w:p>
    <w:p w:rsidR="00C37EA2" w:rsidRDefault="00C37EA2" w:rsidP="00C37EA2">
      <w:pPr>
        <w:pStyle w:val="Style5"/>
        <w:widowControl/>
        <w:spacing w:line="240" w:lineRule="exact"/>
        <w:ind w:left="883"/>
        <w:jc w:val="left"/>
        <w:rPr>
          <w:sz w:val="20"/>
          <w:szCs w:val="20"/>
        </w:rPr>
      </w:pPr>
    </w:p>
    <w:p w:rsidR="00C37EA2" w:rsidRDefault="00C37EA2" w:rsidP="00C37EA2">
      <w:pPr>
        <w:pStyle w:val="Style5"/>
        <w:widowControl/>
        <w:spacing w:before="86" w:line="317" w:lineRule="exact"/>
        <w:ind w:left="883"/>
        <w:jc w:val="left"/>
        <w:rPr>
          <w:rStyle w:val="FontStyle143"/>
        </w:rPr>
      </w:pPr>
      <w:bookmarkStart w:id="0" w:name="_GoBack"/>
      <w:bookmarkEnd w:id="0"/>
      <w:r>
        <w:rPr>
          <w:rStyle w:val="FontStyle143"/>
        </w:rPr>
        <w:t>3. Ввод Объекта в эксплуатацию:</w:t>
      </w:r>
    </w:p>
    <w:p w:rsidR="00C37EA2" w:rsidRDefault="00C37EA2" w:rsidP="00C37EA2">
      <w:pPr>
        <w:pStyle w:val="Style9"/>
        <w:widowControl/>
        <w:spacing w:line="317" w:lineRule="exact"/>
        <w:ind w:left="859"/>
        <w:rPr>
          <w:rStyle w:val="FontStyle163"/>
        </w:rPr>
      </w:pPr>
      <w:r>
        <w:rPr>
          <w:rStyle w:val="FontStyle163"/>
        </w:rPr>
        <w:t>После  комплексного опробования  и  устранения  Подрядчиком выявленных дефектов и недоделок оформляется акт приемки в эксплуатацию Объекта. Заказчик при участии Подрядчика получает все необходимые разрешения органов контроля и надзора РФ.</w:t>
      </w:r>
    </w:p>
    <w:p w:rsidR="00F47E21" w:rsidRDefault="00F47E21"/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C3" w:rsidRDefault="003C41C3">
      <w:r>
        <w:separator/>
      </w:r>
    </w:p>
  </w:endnote>
  <w:endnote w:type="continuationSeparator" w:id="0">
    <w:p w:rsidR="003C41C3" w:rsidRDefault="003C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C3" w:rsidRDefault="003C41C3">
      <w:r>
        <w:separator/>
      </w:r>
    </w:p>
  </w:footnote>
  <w:footnote w:type="continuationSeparator" w:id="0">
    <w:p w:rsidR="003C41C3" w:rsidRDefault="003C4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E0" w:rsidRDefault="003C41C3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E0" w:rsidRDefault="003C41C3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5C49C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A2"/>
    <w:rsid w:val="00096B46"/>
    <w:rsid w:val="003C41C3"/>
    <w:rsid w:val="00B74F95"/>
    <w:rsid w:val="00C37EA2"/>
    <w:rsid w:val="00C93355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C37EA2"/>
    <w:pPr>
      <w:jc w:val="center"/>
    </w:pPr>
  </w:style>
  <w:style w:type="paragraph" w:customStyle="1" w:styleId="Style9">
    <w:name w:val="Style9"/>
    <w:basedOn w:val="a"/>
    <w:uiPriority w:val="99"/>
    <w:rsid w:val="00C37EA2"/>
    <w:pPr>
      <w:spacing w:line="325" w:lineRule="exact"/>
    </w:pPr>
  </w:style>
  <w:style w:type="paragraph" w:customStyle="1" w:styleId="Style68">
    <w:name w:val="Style68"/>
    <w:basedOn w:val="a"/>
    <w:uiPriority w:val="99"/>
    <w:rsid w:val="00C37EA2"/>
    <w:pPr>
      <w:spacing w:line="322" w:lineRule="exact"/>
      <w:jc w:val="both"/>
    </w:pPr>
  </w:style>
  <w:style w:type="paragraph" w:customStyle="1" w:styleId="Style90">
    <w:name w:val="Style90"/>
    <w:basedOn w:val="a"/>
    <w:uiPriority w:val="99"/>
    <w:rsid w:val="00C37EA2"/>
    <w:pPr>
      <w:spacing w:line="326" w:lineRule="exact"/>
      <w:jc w:val="both"/>
    </w:pPr>
  </w:style>
  <w:style w:type="character" w:customStyle="1" w:styleId="FontStyle143">
    <w:name w:val="Font Style143"/>
    <w:uiPriority w:val="99"/>
    <w:rsid w:val="00C37E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3">
    <w:name w:val="Font Style163"/>
    <w:uiPriority w:val="99"/>
    <w:rsid w:val="00C37EA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C37EA2"/>
    <w:pPr>
      <w:jc w:val="center"/>
    </w:pPr>
  </w:style>
  <w:style w:type="paragraph" w:customStyle="1" w:styleId="Style9">
    <w:name w:val="Style9"/>
    <w:basedOn w:val="a"/>
    <w:uiPriority w:val="99"/>
    <w:rsid w:val="00C37EA2"/>
    <w:pPr>
      <w:spacing w:line="325" w:lineRule="exact"/>
    </w:pPr>
  </w:style>
  <w:style w:type="paragraph" w:customStyle="1" w:styleId="Style68">
    <w:name w:val="Style68"/>
    <w:basedOn w:val="a"/>
    <w:uiPriority w:val="99"/>
    <w:rsid w:val="00C37EA2"/>
    <w:pPr>
      <w:spacing w:line="322" w:lineRule="exact"/>
      <w:jc w:val="both"/>
    </w:pPr>
  </w:style>
  <w:style w:type="paragraph" w:customStyle="1" w:styleId="Style90">
    <w:name w:val="Style90"/>
    <w:basedOn w:val="a"/>
    <w:uiPriority w:val="99"/>
    <w:rsid w:val="00C37EA2"/>
    <w:pPr>
      <w:spacing w:line="326" w:lineRule="exact"/>
      <w:jc w:val="both"/>
    </w:pPr>
  </w:style>
  <w:style w:type="character" w:customStyle="1" w:styleId="FontStyle143">
    <w:name w:val="Font Style143"/>
    <w:uiPriority w:val="99"/>
    <w:rsid w:val="00C37E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3">
    <w:name w:val="Font Style163"/>
    <w:uiPriority w:val="99"/>
    <w:rsid w:val="00C37EA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2014-02-13T13:48:00Z</dcterms:created>
  <dcterms:modified xsi:type="dcterms:W3CDTF">2014-03-21T12:11:00Z</dcterms:modified>
</cp:coreProperties>
</file>