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техническом аудите </w:t>
      </w:r>
      <w:r w:rsidR="000B32FC">
        <w:rPr>
          <w:rFonts w:ascii="Times New Roman" w:eastAsia="Calibri" w:hAnsi="Times New Roman" w:cs="Times New Roman"/>
          <w:b/>
          <w:sz w:val="28"/>
          <w:szCs w:val="28"/>
        </w:rPr>
        <w:t>ХХХХ</w:t>
      </w: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t>По Договору ______________№____ от ____________</w:t>
      </w: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t>Поручение________________________________</w:t>
      </w: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t>Дата</w:t>
      </w: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t>Подпись</w:t>
      </w:r>
    </w:p>
    <w:p w:rsidR="006C0BC8" w:rsidRPr="00A45461" w:rsidRDefault="006C0BC8" w:rsidP="00E853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46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C0BC8" w:rsidRPr="00A45461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:rsidR="006C0BC8" w:rsidRPr="00A45461" w:rsidRDefault="006C0BC8" w:rsidP="00E8537E">
      <w:pPr>
        <w:spacing w:line="360" w:lineRule="auto"/>
        <w:jc w:val="both"/>
        <w:rPr>
          <w:sz w:val="28"/>
          <w:szCs w:val="28"/>
        </w:rPr>
      </w:pPr>
    </w:p>
    <w:p w:rsidR="006C0BC8" w:rsidRPr="00A45461" w:rsidRDefault="006C0BC8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Технический аудит проводился сотрудниками Дирекции по инжинирингу </w:t>
      </w:r>
      <w:r w:rsidR="000B32FC">
        <w:rPr>
          <w:rFonts w:ascii="Times New Roman" w:hAnsi="Times New Roman" w:cs="Times New Roman"/>
          <w:sz w:val="28"/>
          <w:szCs w:val="28"/>
        </w:rPr>
        <w:t>УУУУ</w:t>
      </w:r>
      <w:r w:rsidRPr="00A45461">
        <w:rPr>
          <w:rFonts w:ascii="Times New Roman" w:hAnsi="Times New Roman" w:cs="Times New Roman"/>
          <w:sz w:val="28"/>
          <w:szCs w:val="28"/>
        </w:rPr>
        <w:t xml:space="preserve"> по Договору с ______________№_______________от ________________. Аудит проводили Главный инженер, руководитель службы комплектации и экспертизы </w:t>
      </w:r>
      <w:r w:rsidR="000B32FC">
        <w:rPr>
          <w:rFonts w:ascii="Times New Roman" w:hAnsi="Times New Roman" w:cs="Times New Roman"/>
          <w:sz w:val="28"/>
          <w:szCs w:val="28"/>
        </w:rPr>
        <w:t>_________</w:t>
      </w:r>
      <w:r w:rsidRPr="00A45461">
        <w:rPr>
          <w:rFonts w:ascii="Times New Roman" w:hAnsi="Times New Roman" w:cs="Times New Roman"/>
          <w:sz w:val="28"/>
          <w:szCs w:val="28"/>
        </w:rPr>
        <w:t xml:space="preserve">., </w:t>
      </w:r>
      <w:r w:rsidR="00096AB5" w:rsidRPr="00A45461">
        <w:rPr>
          <w:rFonts w:ascii="Times New Roman" w:hAnsi="Times New Roman" w:cs="Times New Roman"/>
          <w:sz w:val="28"/>
          <w:szCs w:val="28"/>
        </w:rPr>
        <w:t xml:space="preserve">Заместитель руководителя службы комплектации и экспертизы </w:t>
      </w:r>
      <w:r w:rsidR="000B32FC">
        <w:rPr>
          <w:rFonts w:ascii="Times New Roman" w:hAnsi="Times New Roman" w:cs="Times New Roman"/>
          <w:sz w:val="28"/>
          <w:szCs w:val="28"/>
        </w:rPr>
        <w:t>__________</w:t>
      </w:r>
      <w:r w:rsidR="00096AB5" w:rsidRPr="00A45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B5" w:rsidRPr="00A45461" w:rsidRDefault="00096AB5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Технический аудит проводился в отношении </w:t>
      </w:r>
      <w:r w:rsidR="000B32FC">
        <w:rPr>
          <w:rFonts w:ascii="Times New Roman" w:hAnsi="Times New Roman" w:cs="Times New Roman"/>
          <w:sz w:val="28"/>
          <w:szCs w:val="28"/>
        </w:rPr>
        <w:t>ХХХХ</w:t>
      </w:r>
      <w:r w:rsidRPr="00A45461">
        <w:rPr>
          <w:rFonts w:ascii="Times New Roman" w:hAnsi="Times New Roman" w:cs="Times New Roman"/>
          <w:sz w:val="28"/>
          <w:szCs w:val="28"/>
        </w:rPr>
        <w:t>.</w:t>
      </w:r>
    </w:p>
    <w:p w:rsidR="00096AB5" w:rsidRPr="00A45461" w:rsidRDefault="00096AB5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В ходе аудита были освидетельствованы объекты производственного назначения, расположенные в производственных корпусах и на открытой площадке. </w:t>
      </w:r>
    </w:p>
    <w:p w:rsidR="006C0BC8" w:rsidRPr="00A45461" w:rsidRDefault="006C0BC8" w:rsidP="00422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Pr="00A45461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Общее техническое </w:t>
      </w:r>
      <w:r w:rsidR="00096AB5"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состояние промышленной площадки</w:t>
      </w:r>
    </w:p>
    <w:p w:rsidR="00096AB5" w:rsidRPr="00A45461" w:rsidRDefault="00096AB5" w:rsidP="00E8537E">
      <w:pPr>
        <w:spacing w:line="360" w:lineRule="auto"/>
        <w:jc w:val="both"/>
        <w:rPr>
          <w:sz w:val="28"/>
          <w:szCs w:val="28"/>
        </w:rPr>
      </w:pPr>
    </w:p>
    <w:p w:rsidR="00096AB5" w:rsidRPr="00A45461" w:rsidRDefault="00096AB5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Территория предприятия расположена на бывших площадях режимного предприятия завода </w:t>
      </w:r>
      <w:r w:rsidR="000B32F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A45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B5" w:rsidRPr="00A45461" w:rsidRDefault="00096AB5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На территории находятся три производственных корпуса (Корпуса №1-3</w:t>
      </w:r>
      <w:r w:rsidR="000E4F8A">
        <w:rPr>
          <w:rFonts w:ascii="Times New Roman" w:hAnsi="Times New Roman" w:cs="Times New Roman"/>
          <w:sz w:val="28"/>
          <w:szCs w:val="28"/>
        </w:rPr>
        <w:t>)</w:t>
      </w:r>
      <w:r w:rsidRPr="00A45461">
        <w:rPr>
          <w:rFonts w:ascii="Times New Roman" w:hAnsi="Times New Roman" w:cs="Times New Roman"/>
          <w:sz w:val="28"/>
          <w:szCs w:val="28"/>
        </w:rPr>
        <w:t xml:space="preserve">, </w:t>
      </w:r>
      <w:r w:rsidR="000E4F8A">
        <w:rPr>
          <w:rFonts w:ascii="Times New Roman" w:hAnsi="Times New Roman" w:cs="Times New Roman"/>
          <w:sz w:val="28"/>
          <w:szCs w:val="28"/>
        </w:rPr>
        <w:t>склад готовой продукции, магазин</w:t>
      </w:r>
      <w:r w:rsidR="003B5A16">
        <w:rPr>
          <w:rFonts w:ascii="Times New Roman" w:hAnsi="Times New Roman" w:cs="Times New Roman"/>
          <w:sz w:val="28"/>
          <w:szCs w:val="28"/>
        </w:rPr>
        <w:t>, вспомогательные помещения</w:t>
      </w:r>
      <w:r w:rsidRPr="00A45461">
        <w:rPr>
          <w:rFonts w:ascii="Times New Roman" w:hAnsi="Times New Roman" w:cs="Times New Roman"/>
          <w:sz w:val="28"/>
          <w:szCs w:val="28"/>
        </w:rPr>
        <w:t xml:space="preserve">. </w:t>
      </w:r>
      <w:r w:rsidR="001275DF" w:rsidRPr="00A45461">
        <w:rPr>
          <w:rFonts w:ascii="Times New Roman" w:hAnsi="Times New Roman" w:cs="Times New Roman"/>
          <w:sz w:val="28"/>
          <w:szCs w:val="28"/>
        </w:rPr>
        <w:t>На открытой площадке расположены воздухосборники с системой сжатого воздуха, градирни и насосная станция  системы оборотного водоснабжения; частичное хранение готовой продукции.</w:t>
      </w:r>
    </w:p>
    <w:p w:rsidR="001275DF" w:rsidRPr="00A45461" w:rsidRDefault="001275DF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На предприятии имеются внутренние коммуникации системы водопровода, канализации, тепло и электроснабжения.</w:t>
      </w:r>
    </w:p>
    <w:p w:rsidR="006C0BC8" w:rsidRPr="00A45461" w:rsidRDefault="006C0BC8" w:rsidP="00E8537E">
      <w:pPr>
        <w:spacing w:line="360" w:lineRule="auto"/>
        <w:jc w:val="both"/>
        <w:rPr>
          <w:sz w:val="28"/>
          <w:szCs w:val="28"/>
        </w:rPr>
      </w:pPr>
    </w:p>
    <w:p w:rsidR="006C0BC8" w:rsidRPr="00A45461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Наличие разрешительной документации и соблюдение норм промышленной безопасности.</w:t>
      </w:r>
    </w:p>
    <w:p w:rsidR="00A45461" w:rsidRPr="00A45461" w:rsidRDefault="00A45461" w:rsidP="00E8537E">
      <w:pPr>
        <w:spacing w:line="360" w:lineRule="auto"/>
        <w:jc w:val="both"/>
        <w:rPr>
          <w:sz w:val="28"/>
          <w:szCs w:val="28"/>
        </w:rPr>
      </w:pPr>
    </w:p>
    <w:p w:rsidR="003575B2" w:rsidRDefault="003575B2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Постановление Главы администрации Белгородской области от 21.06.2001 г. №408 Об утверждении решения постоянно действующей межведомственной комиссии администрации области по вопросам размещения новых, реконструкции и расширения производственных и других предприятий (организаций) о размещении и строительстве завода по производству изделий из пластмасс в г. Белгород, которым утверждается решение о размещении и строительстве завода по производству изделий из пластмасс в г. Белгород</w:t>
      </w:r>
      <w:r w:rsidR="001F331D">
        <w:rPr>
          <w:rFonts w:ascii="Times New Roman" w:hAnsi="Times New Roman" w:cs="Times New Roman"/>
          <w:sz w:val="28"/>
          <w:szCs w:val="28"/>
        </w:rPr>
        <w:t xml:space="preserve"> (Приложение №   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5B1" w:rsidRDefault="00A45461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проектная документация </w:t>
      </w:r>
      <w:r w:rsidR="003575B2"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75B2">
        <w:rPr>
          <w:rFonts w:ascii="Times New Roman" w:hAnsi="Times New Roman" w:cs="Times New Roman"/>
          <w:sz w:val="28"/>
          <w:szCs w:val="28"/>
        </w:rPr>
        <w:t>плекс</w:t>
      </w:r>
      <w:r>
        <w:rPr>
          <w:rFonts w:ascii="Times New Roman" w:hAnsi="Times New Roman" w:cs="Times New Roman"/>
          <w:sz w:val="28"/>
          <w:szCs w:val="28"/>
        </w:rPr>
        <w:t xml:space="preserve"> переработки пластмасс</w:t>
      </w:r>
      <w:r w:rsidR="001465B1">
        <w:rPr>
          <w:rFonts w:ascii="Times New Roman" w:hAnsi="Times New Roman" w:cs="Times New Roman"/>
          <w:sz w:val="28"/>
          <w:szCs w:val="28"/>
        </w:rPr>
        <w:t xml:space="preserve">, датированная </w:t>
      </w:r>
      <w:r w:rsidR="003575B2">
        <w:rPr>
          <w:rFonts w:ascii="Times New Roman" w:hAnsi="Times New Roman" w:cs="Times New Roman"/>
          <w:sz w:val="28"/>
          <w:szCs w:val="28"/>
        </w:rPr>
        <w:t xml:space="preserve">2001-2002 </w:t>
      </w:r>
      <w:r w:rsidR="001465B1">
        <w:rPr>
          <w:rFonts w:ascii="Times New Roman" w:hAnsi="Times New Roman" w:cs="Times New Roman"/>
          <w:sz w:val="28"/>
          <w:szCs w:val="28"/>
        </w:rPr>
        <w:t>г</w:t>
      </w:r>
      <w:r w:rsidR="003575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5B2">
        <w:rPr>
          <w:rFonts w:ascii="Times New Roman" w:hAnsi="Times New Roman" w:cs="Times New Roman"/>
          <w:sz w:val="28"/>
          <w:szCs w:val="28"/>
        </w:rPr>
        <w:t xml:space="preserve"> </w:t>
      </w:r>
      <w:r w:rsidR="001465B1">
        <w:rPr>
          <w:rFonts w:ascii="Times New Roman" w:hAnsi="Times New Roman" w:cs="Times New Roman"/>
          <w:sz w:val="28"/>
          <w:szCs w:val="28"/>
        </w:rPr>
        <w:t xml:space="preserve">Документация предусматривает реконструкцию трех производственных корпусов с размещением в них оборудования по переработке пластмасс. </w:t>
      </w:r>
      <w:r w:rsidR="00216B18">
        <w:rPr>
          <w:rFonts w:ascii="Times New Roman" w:hAnsi="Times New Roman" w:cs="Times New Roman"/>
          <w:sz w:val="28"/>
          <w:szCs w:val="28"/>
        </w:rPr>
        <w:t>Фактически действующие производства и технологические линии не соответствуют указанной проектной документации или соответствуют ей частично.</w:t>
      </w:r>
    </w:p>
    <w:p w:rsidR="001465B1" w:rsidRDefault="001465B1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ввода объекта в эксплуатацию отсутствует. </w:t>
      </w:r>
    </w:p>
    <w:p w:rsidR="00A45461" w:rsidRPr="00A45461" w:rsidRDefault="00A45461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У предприятия имеется Лицензия на осуществление эксплуатации взрывопожароопасных производственных объектов</w:t>
      </w:r>
      <w:r w:rsidR="00391F96">
        <w:rPr>
          <w:rFonts w:ascii="Times New Roman" w:hAnsi="Times New Roman" w:cs="Times New Roman"/>
          <w:sz w:val="28"/>
          <w:szCs w:val="28"/>
        </w:rPr>
        <w:t xml:space="preserve"> (Приложение №    )</w:t>
      </w:r>
      <w:r w:rsidRPr="00A45461">
        <w:rPr>
          <w:rFonts w:ascii="Times New Roman" w:hAnsi="Times New Roman" w:cs="Times New Roman"/>
          <w:sz w:val="28"/>
          <w:szCs w:val="28"/>
        </w:rPr>
        <w:t>. Лицензия выдана в связи с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5461">
        <w:rPr>
          <w:rFonts w:ascii="Times New Roman" w:hAnsi="Times New Roman" w:cs="Times New Roman"/>
          <w:sz w:val="28"/>
          <w:szCs w:val="28"/>
        </w:rPr>
        <w:t xml:space="preserve">плуатацией на объекте воздухосборников системы сжатого воздуха, расположенных на открытой площадке. </w:t>
      </w:r>
    </w:p>
    <w:p w:rsidR="00A45461" w:rsidRDefault="00A45461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lastRenderedPageBreak/>
        <w:t>На воздухосборники в установленном порядке оформлены паспорта сосудов, работающих под давлением. Замечаний надзорных органов по работе технических устройств нет.</w:t>
      </w:r>
    </w:p>
    <w:p w:rsidR="00216B18" w:rsidRDefault="00216B18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Декларация пожарной безопасности</w:t>
      </w:r>
      <w:r w:rsidR="0039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96">
        <w:rPr>
          <w:rFonts w:ascii="Times New Roman" w:hAnsi="Times New Roman" w:cs="Times New Roman"/>
          <w:sz w:val="28"/>
          <w:szCs w:val="28"/>
        </w:rPr>
        <w:t xml:space="preserve">(Приложение №    ) </w:t>
      </w:r>
      <w:r>
        <w:rPr>
          <w:rFonts w:ascii="Times New Roman" w:hAnsi="Times New Roman" w:cs="Times New Roman"/>
          <w:sz w:val="28"/>
          <w:szCs w:val="28"/>
        </w:rPr>
        <w:t xml:space="preserve">и Проект санитарно-защитной зоны с </w:t>
      </w:r>
      <w:r w:rsidR="00391F96">
        <w:rPr>
          <w:rFonts w:ascii="Times New Roman" w:hAnsi="Times New Roman" w:cs="Times New Roman"/>
          <w:sz w:val="28"/>
          <w:szCs w:val="28"/>
        </w:rPr>
        <w:t xml:space="preserve">экспертным заключением и </w:t>
      </w:r>
      <w:r>
        <w:rPr>
          <w:rFonts w:ascii="Times New Roman" w:hAnsi="Times New Roman" w:cs="Times New Roman"/>
          <w:sz w:val="28"/>
          <w:szCs w:val="28"/>
        </w:rPr>
        <w:t>положительным санитарно-эпидемиологическим заключением</w:t>
      </w:r>
      <w:r w:rsidR="00391F96">
        <w:rPr>
          <w:rFonts w:ascii="Times New Roman" w:hAnsi="Times New Roman" w:cs="Times New Roman"/>
          <w:sz w:val="28"/>
          <w:szCs w:val="28"/>
        </w:rPr>
        <w:t xml:space="preserve"> (Приложение №(3 шт))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63" w:rsidRPr="00A45461" w:rsidRDefault="002B4263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на применяемые </w:t>
      </w:r>
      <w:r w:rsidR="00BD4205">
        <w:rPr>
          <w:rFonts w:ascii="Times New Roman" w:hAnsi="Times New Roman" w:cs="Times New Roman"/>
          <w:sz w:val="28"/>
          <w:szCs w:val="28"/>
        </w:rPr>
        <w:t xml:space="preserve">технологии не требуются в силу отсутствия </w:t>
      </w:r>
      <w:r>
        <w:rPr>
          <w:rFonts w:ascii="Times New Roman" w:hAnsi="Times New Roman" w:cs="Times New Roman"/>
          <w:sz w:val="28"/>
          <w:szCs w:val="28"/>
        </w:rPr>
        <w:t>на нее правообладателей.</w:t>
      </w:r>
    </w:p>
    <w:p w:rsidR="006C0BC8" w:rsidRPr="00A45461" w:rsidRDefault="006C0BC8" w:rsidP="00E8537E">
      <w:pPr>
        <w:spacing w:line="360" w:lineRule="auto"/>
        <w:jc w:val="both"/>
        <w:rPr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Перечень производств и технологических линий</w:t>
      </w:r>
      <w:r w:rsidR="00E8537E">
        <w:rPr>
          <w:rFonts w:ascii="Times New Roman" w:eastAsia="Calibri" w:hAnsi="Times New Roman" w:cs="Times New Roman"/>
          <w:color w:val="auto"/>
          <w:sz w:val="28"/>
          <w:szCs w:val="28"/>
        </w:rPr>
        <w:t>, степень их физического и морального износа</w:t>
      </w:r>
    </w:p>
    <w:p w:rsidR="00E8537E" w:rsidRPr="00BD4205" w:rsidRDefault="00E8537E" w:rsidP="00BD4205">
      <w:pPr>
        <w:spacing w:line="360" w:lineRule="auto"/>
        <w:jc w:val="both"/>
        <w:rPr>
          <w:sz w:val="28"/>
          <w:szCs w:val="28"/>
        </w:rPr>
      </w:pPr>
    </w:p>
    <w:p w:rsidR="00E8537E" w:rsidRDefault="00BC30EC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производственное </w:t>
      </w:r>
      <w:r w:rsidR="00E8537E">
        <w:rPr>
          <w:rFonts w:ascii="Times New Roman" w:hAnsi="Times New Roman" w:cs="Times New Roman"/>
          <w:sz w:val="28"/>
          <w:szCs w:val="28"/>
        </w:rPr>
        <w:t>оборудование, имеющееся на предприятии</w:t>
      </w:r>
      <w:r w:rsidR="00BD4205">
        <w:rPr>
          <w:rFonts w:ascii="Times New Roman" w:hAnsi="Times New Roman" w:cs="Times New Roman"/>
          <w:sz w:val="28"/>
          <w:szCs w:val="28"/>
        </w:rPr>
        <w:t>,</w:t>
      </w:r>
      <w:r w:rsidR="00E8537E">
        <w:rPr>
          <w:rFonts w:ascii="Times New Roman" w:hAnsi="Times New Roman" w:cs="Times New Roman"/>
          <w:sz w:val="28"/>
          <w:szCs w:val="28"/>
        </w:rPr>
        <w:t xml:space="preserve"> м</w:t>
      </w:r>
      <w:r w:rsidR="003803CC">
        <w:rPr>
          <w:rFonts w:ascii="Times New Roman" w:hAnsi="Times New Roman" w:cs="Times New Roman"/>
          <w:sz w:val="28"/>
          <w:szCs w:val="28"/>
        </w:rPr>
        <w:t>ожно условно разделить на три</w:t>
      </w:r>
      <w:r w:rsidR="00E8537E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E8537E" w:rsidRDefault="00E8537E" w:rsidP="00E8537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7E">
        <w:rPr>
          <w:rFonts w:ascii="Times New Roman" w:hAnsi="Times New Roman" w:cs="Times New Roman"/>
          <w:sz w:val="28"/>
          <w:szCs w:val="28"/>
        </w:rPr>
        <w:t>Термопластавтоматы (ТПА)</w:t>
      </w:r>
      <w:r w:rsidR="00193765">
        <w:rPr>
          <w:rFonts w:ascii="Times New Roman" w:hAnsi="Times New Roman" w:cs="Times New Roman"/>
          <w:sz w:val="28"/>
          <w:szCs w:val="28"/>
        </w:rPr>
        <w:t xml:space="preserve"> для производства пластиковой мебели</w:t>
      </w:r>
      <w:r w:rsidR="00391F96">
        <w:rPr>
          <w:rFonts w:ascii="Times New Roman" w:hAnsi="Times New Roman" w:cs="Times New Roman"/>
          <w:sz w:val="28"/>
          <w:szCs w:val="28"/>
        </w:rPr>
        <w:t>,</w:t>
      </w:r>
      <w:r w:rsidR="00193765">
        <w:rPr>
          <w:rFonts w:ascii="Times New Roman" w:hAnsi="Times New Roman" w:cs="Times New Roman"/>
          <w:sz w:val="28"/>
          <w:szCs w:val="28"/>
        </w:rPr>
        <w:t xml:space="preserve"> товаров хозяйственного назначения</w:t>
      </w:r>
      <w:r w:rsidR="00896B88" w:rsidRPr="00896B88">
        <w:rPr>
          <w:rFonts w:ascii="Times New Roman" w:hAnsi="Times New Roman" w:cs="Times New Roman"/>
          <w:sz w:val="28"/>
          <w:szCs w:val="28"/>
        </w:rPr>
        <w:t xml:space="preserve"> </w:t>
      </w:r>
      <w:r w:rsidR="00391F96">
        <w:rPr>
          <w:rFonts w:ascii="Times New Roman" w:hAnsi="Times New Roman" w:cs="Times New Roman"/>
          <w:sz w:val="28"/>
          <w:szCs w:val="28"/>
        </w:rPr>
        <w:t xml:space="preserve">и </w:t>
      </w:r>
      <w:r w:rsidR="001806DF">
        <w:rPr>
          <w:rFonts w:ascii="Times New Roman" w:hAnsi="Times New Roman" w:cs="Times New Roman"/>
          <w:sz w:val="28"/>
          <w:szCs w:val="28"/>
        </w:rPr>
        <w:t xml:space="preserve">корпусных </w:t>
      </w:r>
      <w:r w:rsidR="00391F96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1806DF">
        <w:rPr>
          <w:rFonts w:ascii="Times New Roman" w:hAnsi="Times New Roman" w:cs="Times New Roman"/>
          <w:sz w:val="28"/>
          <w:szCs w:val="28"/>
        </w:rPr>
        <w:t xml:space="preserve">телевизоров </w:t>
      </w:r>
      <w:r w:rsidR="001806DF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1806DF" w:rsidRPr="001806DF">
        <w:rPr>
          <w:rFonts w:ascii="Times New Roman" w:hAnsi="Times New Roman" w:cs="Times New Roman"/>
          <w:sz w:val="28"/>
          <w:szCs w:val="28"/>
        </w:rPr>
        <w:t xml:space="preserve"> </w:t>
      </w:r>
      <w:r w:rsidR="00896B88" w:rsidRPr="00896B88">
        <w:rPr>
          <w:rFonts w:ascii="Times New Roman" w:hAnsi="Times New Roman" w:cs="Times New Roman"/>
          <w:sz w:val="28"/>
          <w:szCs w:val="28"/>
        </w:rPr>
        <w:t xml:space="preserve">– 49 </w:t>
      </w:r>
      <w:r w:rsidR="00896B88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3765" w:rsidRDefault="00193765" w:rsidP="00E8537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линии для производства пищевых одноразовых полипропиленовых контейнеров с крышками</w:t>
      </w:r>
      <w:r w:rsidR="00896B88">
        <w:rPr>
          <w:rFonts w:ascii="Times New Roman" w:hAnsi="Times New Roman" w:cs="Times New Roman"/>
          <w:sz w:val="28"/>
          <w:szCs w:val="28"/>
        </w:rPr>
        <w:t xml:space="preserve"> – 2 линии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537E" w:rsidRDefault="00E8537E" w:rsidP="00E8537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Термоформовочн</w:t>
      </w:r>
      <w:r w:rsidR="004B2594">
        <w:rPr>
          <w:rFonts w:ascii="Times New Roman" w:hAnsi="Times New Roman" w:cs="Times New Roman"/>
          <w:sz w:val="28"/>
          <w:szCs w:val="28"/>
        </w:rPr>
        <w:t>ое оборудование</w:t>
      </w:r>
      <w:r w:rsidR="00193765">
        <w:rPr>
          <w:rFonts w:ascii="Times New Roman" w:hAnsi="Times New Roman" w:cs="Times New Roman"/>
          <w:sz w:val="28"/>
          <w:szCs w:val="28"/>
        </w:rPr>
        <w:t xml:space="preserve"> для производства одноразовой посуды</w:t>
      </w:r>
      <w:r w:rsidR="00896B88">
        <w:rPr>
          <w:rFonts w:ascii="Times New Roman" w:hAnsi="Times New Roman" w:cs="Times New Roman"/>
          <w:sz w:val="28"/>
          <w:szCs w:val="28"/>
        </w:rPr>
        <w:t xml:space="preserve"> – 6 ед.</w:t>
      </w:r>
    </w:p>
    <w:p w:rsidR="00BC30EC" w:rsidRDefault="00BC30EC" w:rsidP="00BC30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Другое оборудование включает в себя:</w:t>
      </w:r>
    </w:p>
    <w:p w:rsidR="00BC30EC" w:rsidRDefault="00193765" w:rsidP="00BC30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4EEC">
        <w:rPr>
          <w:rFonts w:ascii="Times New Roman" w:hAnsi="Times New Roman" w:cs="Times New Roman"/>
          <w:sz w:val="28"/>
          <w:szCs w:val="28"/>
        </w:rPr>
        <w:t>становки дробления отходов и грануляторы</w:t>
      </w:r>
      <w:r>
        <w:rPr>
          <w:rFonts w:ascii="Times New Roman" w:hAnsi="Times New Roman" w:cs="Times New Roman"/>
          <w:sz w:val="28"/>
          <w:szCs w:val="28"/>
        </w:rPr>
        <w:t xml:space="preserve"> (группа переработки отходов производства</w:t>
      </w:r>
      <w:r w:rsidR="008C4EEC">
        <w:rPr>
          <w:rFonts w:ascii="Times New Roman" w:hAnsi="Times New Roman" w:cs="Times New Roman"/>
          <w:sz w:val="28"/>
          <w:szCs w:val="28"/>
        </w:rPr>
        <w:t>)</w:t>
      </w:r>
      <w:r w:rsidR="00BC30EC">
        <w:rPr>
          <w:rFonts w:ascii="Times New Roman" w:hAnsi="Times New Roman" w:cs="Times New Roman"/>
          <w:sz w:val="28"/>
          <w:szCs w:val="28"/>
        </w:rPr>
        <w:t>,</w:t>
      </w:r>
    </w:p>
    <w:p w:rsidR="00193765" w:rsidRDefault="00193765" w:rsidP="00BC30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Экструзионное и сварочное оборудование для производства пленочной продукции,</w:t>
      </w:r>
    </w:p>
    <w:p w:rsidR="00E8537E" w:rsidRDefault="00BC30EC" w:rsidP="00BC30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EC">
        <w:rPr>
          <w:rFonts w:ascii="Times New Roman" w:hAnsi="Times New Roman" w:cs="Times New Roman"/>
          <w:sz w:val="28"/>
          <w:szCs w:val="28"/>
        </w:rPr>
        <w:t xml:space="preserve">Металлообрабатывающие станки </w:t>
      </w:r>
      <w:r w:rsidR="00D47702">
        <w:rPr>
          <w:rFonts w:ascii="Times New Roman" w:hAnsi="Times New Roman" w:cs="Times New Roman"/>
          <w:sz w:val="28"/>
          <w:szCs w:val="28"/>
        </w:rPr>
        <w:t>инструментального</w:t>
      </w:r>
      <w:r w:rsidRPr="00BC30EC">
        <w:rPr>
          <w:rFonts w:ascii="Times New Roman" w:hAnsi="Times New Roman" w:cs="Times New Roman"/>
          <w:sz w:val="28"/>
          <w:szCs w:val="28"/>
        </w:rPr>
        <w:t xml:space="preserve"> цеха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30EC" w:rsidRDefault="00BC30EC" w:rsidP="00BC30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Подъемно-транспортное оборудование и др.</w:t>
      </w:r>
    </w:p>
    <w:p w:rsidR="00BC30EC" w:rsidRDefault="00BC30EC" w:rsidP="00BC30EC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Данные по ТПА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0"/>
        <w:gridCol w:w="2320"/>
        <w:gridCol w:w="2341"/>
        <w:gridCol w:w="1430"/>
      </w:tblGrid>
      <w:tr w:rsidR="00DC2359" w:rsidRPr="00DC2359" w:rsidTr="00DC2359">
        <w:tc>
          <w:tcPr>
            <w:tcW w:w="1818" w:type="pct"/>
          </w:tcPr>
          <w:p w:rsidR="00DC2359" w:rsidRPr="008D7481" w:rsidRDefault="00DC2359" w:rsidP="0010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Изготовитель</w:t>
            </w:r>
            <w:r w:rsidR="003D173E">
              <w:rPr>
                <w:rFonts w:ascii="Times New Roman" w:hAnsi="Times New Roman" w:cs="Times New Roman"/>
                <w:sz w:val="28"/>
                <w:szCs w:val="28"/>
              </w:rPr>
              <w:t xml:space="preserve"> (Страна)</w:t>
            </w:r>
          </w:p>
        </w:tc>
        <w:tc>
          <w:tcPr>
            <w:tcW w:w="1212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223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Средний возраст, лет</w:t>
            </w:r>
          </w:p>
        </w:tc>
        <w:tc>
          <w:tcPr>
            <w:tcW w:w="747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D173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JSW (</w:t>
            </w: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Япония)</w:t>
            </w:r>
          </w:p>
        </w:tc>
        <w:tc>
          <w:tcPr>
            <w:tcW w:w="1212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1990-1991</w:t>
            </w:r>
          </w:p>
        </w:tc>
        <w:tc>
          <w:tcPr>
            <w:tcW w:w="1223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pct"/>
          </w:tcPr>
          <w:p w:rsidR="00DC2359" w:rsidRPr="008D7481" w:rsidRDefault="00DC2359" w:rsidP="008C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KuASY (ГДР)</w:t>
            </w: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Demag (Германия)</w:t>
            </w: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1991-1994</w:t>
            </w: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ITALTECH (</w:t>
            </w: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Италия)</w:t>
            </w: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 (</w:t>
            </w: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Корея)</w:t>
            </w: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2004-2007</w:t>
            </w: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1990-2000</w:t>
            </w: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2359" w:rsidRPr="00DC2359" w:rsidTr="00DC2359">
        <w:tc>
          <w:tcPr>
            <w:tcW w:w="1818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7" w:type="pct"/>
          </w:tcPr>
          <w:p w:rsidR="00DC2359" w:rsidRPr="008D7481" w:rsidRDefault="00DC2359" w:rsidP="00DC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193765" w:rsidRDefault="004B2594" w:rsidP="004B25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0EC" w:rsidRDefault="004B2594" w:rsidP="004B25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01.02.2013</w:t>
      </w:r>
      <w:r w:rsidR="003803CC">
        <w:rPr>
          <w:rFonts w:ascii="Times New Roman" w:hAnsi="Times New Roman" w:cs="Times New Roman"/>
          <w:sz w:val="28"/>
          <w:szCs w:val="28"/>
        </w:rPr>
        <w:t xml:space="preserve"> износ ТПА составил</w:t>
      </w:r>
      <w:r w:rsidR="00391F96">
        <w:rPr>
          <w:rFonts w:ascii="Times New Roman" w:hAnsi="Times New Roman" w:cs="Times New Roman"/>
          <w:sz w:val="28"/>
          <w:szCs w:val="28"/>
        </w:rPr>
        <w:t xml:space="preserve"> (Приложение №   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594" w:rsidRDefault="004B2594" w:rsidP="004B259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- 8 ТПА,</w:t>
      </w:r>
    </w:p>
    <w:p w:rsidR="004B2594" w:rsidRDefault="004B2594" w:rsidP="004B259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50% - 4 ТПА,</w:t>
      </w:r>
    </w:p>
    <w:p w:rsidR="004B2594" w:rsidRDefault="004B2594" w:rsidP="004B259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90% - 28 ТПА,</w:t>
      </w:r>
    </w:p>
    <w:p w:rsidR="004B2594" w:rsidRDefault="004B2594" w:rsidP="004B259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90% - 9 ТПА.</w:t>
      </w:r>
    </w:p>
    <w:p w:rsidR="00BD4205" w:rsidRPr="00BD4205" w:rsidRDefault="00BD4205" w:rsidP="00BD420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справка по техническому состоянию ТПА с разбивкой по каждой единице оборудования (Приложение №    ).</w:t>
      </w:r>
    </w:p>
    <w:p w:rsidR="008D7481" w:rsidRPr="008D7481" w:rsidRDefault="008D7481" w:rsidP="008D74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предприятии установлены две современные высокопроизводительные автоматизированные 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OMV</w:t>
      </w:r>
      <w:r w:rsidRPr="008D74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Италия) </w:t>
      </w:r>
      <w:r w:rsidR="000761EB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для производства по безотходной технологии пищевых одноразовых полипропиленовых контейнеров с крышками.</w:t>
      </w:r>
    </w:p>
    <w:p w:rsidR="004B2594" w:rsidRDefault="004B2594" w:rsidP="008D74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термоформовочного оборудования производства КНР</w:t>
      </w:r>
      <w:r w:rsidR="008D7481">
        <w:rPr>
          <w:rFonts w:ascii="Times New Roman" w:hAnsi="Times New Roman" w:cs="Times New Roman"/>
          <w:sz w:val="28"/>
          <w:szCs w:val="28"/>
        </w:rPr>
        <w:t xml:space="preserve"> для производства одноразовой посуды</w:t>
      </w:r>
      <w:r>
        <w:rPr>
          <w:rFonts w:ascii="Times New Roman" w:hAnsi="Times New Roman" w:cs="Times New Roman"/>
          <w:sz w:val="28"/>
          <w:szCs w:val="28"/>
        </w:rPr>
        <w:t>, состоящая из шести единиц термоформовочных аппаратов и</w:t>
      </w:r>
      <w:r w:rsidR="008D7481">
        <w:rPr>
          <w:rFonts w:ascii="Times New Roman" w:hAnsi="Times New Roman" w:cs="Times New Roman"/>
          <w:sz w:val="28"/>
          <w:szCs w:val="28"/>
        </w:rPr>
        <w:t xml:space="preserve"> трех экструдеров</w:t>
      </w:r>
      <w:r w:rsidR="00193765">
        <w:rPr>
          <w:rFonts w:ascii="Times New Roman" w:hAnsi="Times New Roman" w:cs="Times New Roman"/>
          <w:sz w:val="28"/>
          <w:szCs w:val="28"/>
        </w:rPr>
        <w:t>, находится в неудовлетворительном техническом состоянии</w:t>
      </w:r>
      <w:r w:rsidR="003803CC">
        <w:rPr>
          <w:rFonts w:ascii="Times New Roman" w:hAnsi="Times New Roman" w:cs="Times New Roman"/>
          <w:sz w:val="28"/>
          <w:szCs w:val="28"/>
        </w:rPr>
        <w:t xml:space="preserve"> по причине изначально низкого качества указанного оборудования и постоянных поломок. Эксплуатируется периодически.</w:t>
      </w:r>
    </w:p>
    <w:p w:rsidR="00FF401F" w:rsidRPr="00D47702" w:rsidRDefault="00FF401F" w:rsidP="00FF401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металлообрабатывающие станки инструментального цеха. Особенностью цеха является его универсальность и возможность изготовления пресс-форм для основного производства любой категории сложности. Несмотря на то, что оборудование имеет средний возраст около 20 лет, и несколько устарело морально, оно находится в основном в исправном рабочем состоянии. Основная его цель выполнение внутренних заказов по обеспечению основного производства, при этом имеются резервы до 50% рабочего времени для выполнения внешних заказов по металлообработке. Сокращение станочного парка нецелесообразно, так как это может нанести вред основному производству. Узким местом является комплектование штата предприятия квалифицированными станочниками. В настоящее время выполняется ряд внешних заказов на металлообработку, эта деятельность может быть расширена.  </w:t>
      </w:r>
    </w:p>
    <w:p w:rsidR="002B4263" w:rsidRDefault="006C7A4C" w:rsidP="008D74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Планово-предупредительные ремонты (ППР) проводятся по утвержденным графикам, составленным на основе анализа загрузки оборудования. Как правило</w:t>
      </w:r>
      <w:r w:rsidR="000A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ППР выбирается время технологического простоя оборудования.  </w:t>
      </w:r>
      <w:r w:rsidR="00BD4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4C" w:rsidRDefault="000A0823" w:rsidP="008D74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4 кв. 2012 г. – 1 кв. 2013 г. фиксировались в основном краткосрочные отказы оборудования, не оказывающие влияния на план производства и устраняемые ремонтно-механической службой в срок до 60 минут. За этот период был зафиксирован один отказ оборудования</w:t>
      </w:r>
      <w:r w:rsidR="009E0CBB">
        <w:rPr>
          <w:rFonts w:ascii="Times New Roman" w:hAnsi="Times New Roman" w:cs="Times New Roman"/>
          <w:sz w:val="28"/>
          <w:szCs w:val="28"/>
        </w:rPr>
        <w:t xml:space="preserve">, который привел к сбою производственной программы по выпуску готовой продукции. Этот отказ был обусловлен </w:t>
      </w:r>
      <w:r>
        <w:rPr>
          <w:rFonts w:ascii="Times New Roman" w:hAnsi="Times New Roman" w:cs="Times New Roman"/>
          <w:sz w:val="28"/>
          <w:szCs w:val="28"/>
        </w:rPr>
        <w:t>сбо</w:t>
      </w:r>
      <w:r w:rsidR="009E0CB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программном обеспечении, который был устранен за 21 день.</w:t>
      </w:r>
      <w:r w:rsidR="009E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BB" w:rsidRDefault="009E0CBB" w:rsidP="008D748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при отказах оборудования </w:t>
      </w:r>
      <w:r w:rsidR="009A6BC9">
        <w:rPr>
          <w:rFonts w:ascii="Times New Roman" w:hAnsi="Times New Roman" w:cs="Times New Roman"/>
          <w:sz w:val="28"/>
          <w:szCs w:val="28"/>
        </w:rPr>
        <w:t xml:space="preserve">удается избежать </w:t>
      </w:r>
      <w:r>
        <w:rPr>
          <w:rFonts w:ascii="Times New Roman" w:hAnsi="Times New Roman" w:cs="Times New Roman"/>
          <w:sz w:val="28"/>
          <w:szCs w:val="28"/>
        </w:rPr>
        <w:t>сбоя производственной программы по выпуску готовой продукции за счет наличия нескольких однотипных взаимозаменяемых единиц оборудования.</w:t>
      </w:r>
    </w:p>
    <w:p w:rsidR="00E8537E" w:rsidRDefault="001F331D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амортизации основных средств прилагается (Приложение №   ).</w:t>
      </w:r>
    </w:p>
    <w:p w:rsidR="007C1E7E" w:rsidRDefault="007C1E7E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справка о перечне оборудования, находящегося в рабочем состоянии, но нецелесообразное к использованию (физически и морально устарело, эксплуатация убыточна), а также оборудования в нерабочем состоянии, не подлежащее восстановлению (Приложение №   ).</w:t>
      </w:r>
    </w:p>
    <w:p w:rsidR="0042235F" w:rsidRPr="00E8537E" w:rsidRDefault="0042235F" w:rsidP="00E853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Фактическое состояние объектов энергетическо</w:t>
      </w:r>
      <w:r w:rsidR="00896B88">
        <w:rPr>
          <w:rFonts w:ascii="Times New Roman" w:eastAsia="Calibri" w:hAnsi="Times New Roman" w:cs="Times New Roman"/>
          <w:color w:val="auto"/>
          <w:sz w:val="28"/>
          <w:szCs w:val="28"/>
        </w:rPr>
        <w:t>й и транспортной инфраструктуры</w:t>
      </w:r>
    </w:p>
    <w:p w:rsidR="00896B88" w:rsidRPr="0042235F" w:rsidRDefault="00896B88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6B88" w:rsidRDefault="00896B88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 имеет внутренние инженерные сети энергетической инфраструктуры, которые включают в себя </w:t>
      </w:r>
      <w:r w:rsidR="009720B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="009720B4">
        <w:rPr>
          <w:rFonts w:ascii="Times New Roman" w:hAnsi="Times New Roman" w:cs="Times New Roman"/>
          <w:sz w:val="28"/>
          <w:szCs w:val="28"/>
        </w:rPr>
        <w:t>снабжения, канализации, тепловые, электроснабжения, ливневой канализации.</w:t>
      </w:r>
    </w:p>
    <w:p w:rsidR="009720B4" w:rsidRDefault="00B55552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Имеются действующие договоры на снабжение тепловой энергией (Приложение №   ), электроэнергией (Приложение №    ), на отпуск холодной воды и прием сточных вод в канализацию</w:t>
      </w:r>
      <w:r w:rsidR="001F331D">
        <w:rPr>
          <w:rFonts w:ascii="Times New Roman" w:hAnsi="Times New Roman" w:cs="Times New Roman"/>
          <w:sz w:val="28"/>
          <w:szCs w:val="28"/>
        </w:rPr>
        <w:t xml:space="preserve"> (Приложение №  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DF" w:rsidRPr="001806DF" w:rsidRDefault="001806DF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оплате тепловой энергией за 2012-2013 гг. (Приложение №    ), и электроэнергией за 2012-2013 гг. (Приложение №    ) прилагаются.</w:t>
      </w:r>
    </w:p>
    <w:p w:rsidR="009720B4" w:rsidRDefault="000E4F8A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Инженерные сети находятся в удовлетворительном состоянии. Качество электрической энергии, воды и теплоносителя соответствуют нормам и установленным стандартам. </w:t>
      </w:r>
      <w:r w:rsidR="009720B4">
        <w:rPr>
          <w:rFonts w:ascii="Times New Roman" w:hAnsi="Times New Roman" w:cs="Times New Roman"/>
          <w:sz w:val="28"/>
          <w:szCs w:val="28"/>
        </w:rPr>
        <w:t>Справка о состоянии сетей прилагается (Приложение №   ).</w:t>
      </w:r>
    </w:p>
    <w:p w:rsidR="001F331D" w:rsidRPr="00896B88" w:rsidRDefault="001F331D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цеха не существует, для осуществления транспортных услуг нанимаются внешние транспортные организации.</w:t>
      </w:r>
    </w:p>
    <w:p w:rsidR="00896B88" w:rsidRPr="0042235F" w:rsidRDefault="00896B88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Pr="00A45461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Здания и сооружения</w:t>
      </w:r>
    </w:p>
    <w:p w:rsidR="009720B4" w:rsidRDefault="009720B4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20B4" w:rsidRDefault="009720B4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E4F8A">
        <w:rPr>
          <w:rFonts w:ascii="Times New Roman" w:hAnsi="Times New Roman" w:cs="Times New Roman"/>
          <w:sz w:val="28"/>
          <w:szCs w:val="28"/>
        </w:rPr>
        <w:t xml:space="preserve"> ви</w:t>
      </w:r>
      <w:r w:rsidR="001275DF" w:rsidRPr="00A45461">
        <w:rPr>
          <w:rFonts w:ascii="Times New Roman" w:hAnsi="Times New Roman" w:cs="Times New Roman"/>
          <w:sz w:val="28"/>
          <w:szCs w:val="28"/>
        </w:rPr>
        <w:t>зуально находятся в удовлетворительном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DF" w:rsidRDefault="009720B4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здание производственного корпуса №1 имеется технический паспорт на нежилое здание, на остальные корпуса – технические паспорта на объекты незавершенного строительства.</w:t>
      </w:r>
    </w:p>
    <w:p w:rsidR="001F331D" w:rsidRPr="00A45461" w:rsidRDefault="001F331D" w:rsidP="00896B8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Обеспеченно</w:t>
      </w:r>
      <w:r w:rsidR="001F331D">
        <w:rPr>
          <w:rFonts w:ascii="Times New Roman" w:eastAsia="Calibri" w:hAnsi="Times New Roman" w:cs="Times New Roman"/>
          <w:color w:val="auto"/>
          <w:sz w:val="28"/>
          <w:szCs w:val="28"/>
        </w:rPr>
        <w:t>сть проекта кадровыми ресурсами</w:t>
      </w:r>
    </w:p>
    <w:p w:rsidR="000D5E6D" w:rsidRPr="0042235F" w:rsidRDefault="000D5E6D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0770" w:rsidRDefault="00750770" w:rsidP="000D5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Списочная численность предприятия 262 человека. </w:t>
      </w:r>
    </w:p>
    <w:p w:rsidR="00750770" w:rsidRDefault="000D5E6D" w:rsidP="000D5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50770">
        <w:rPr>
          <w:rFonts w:ascii="Times New Roman" w:hAnsi="Times New Roman" w:cs="Times New Roman"/>
          <w:sz w:val="28"/>
          <w:szCs w:val="28"/>
        </w:rPr>
        <w:t xml:space="preserve">основного производственного персонала проводится </w:t>
      </w:r>
      <w:r>
        <w:rPr>
          <w:rFonts w:ascii="Times New Roman" w:hAnsi="Times New Roman" w:cs="Times New Roman"/>
          <w:sz w:val="28"/>
          <w:szCs w:val="28"/>
        </w:rPr>
        <w:t>в форме наставничества.</w:t>
      </w:r>
      <w:r w:rsidR="0075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6D" w:rsidRDefault="00750770" w:rsidP="000D5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дефицит квалифицированных рабочих кадров металлообрабатывающего участка, наладчиков, ремонтников, а также инженеров-электронщиков, что является общей проблемой настоящего периода. </w:t>
      </w:r>
    </w:p>
    <w:p w:rsidR="00750770" w:rsidRDefault="00750770" w:rsidP="000D5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зарплат на предприятии находится на среднем уровне по региону.</w:t>
      </w:r>
    </w:p>
    <w:p w:rsidR="000D5E6D" w:rsidRPr="000D5E6D" w:rsidRDefault="000D5E6D" w:rsidP="000D5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E6D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о кадровом обеспечении предприятия прилагается (Приложение №    ). </w:t>
      </w:r>
    </w:p>
    <w:p w:rsidR="001F331D" w:rsidRPr="0042235F" w:rsidRDefault="001F331D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Наличие предписаний надзорных органов и меры по их устранению. Наличие затрат по устранени</w:t>
      </w:r>
      <w:r w:rsidR="001F331D">
        <w:rPr>
          <w:rFonts w:ascii="Times New Roman" w:eastAsia="Calibri" w:hAnsi="Times New Roman" w:cs="Times New Roman"/>
          <w:color w:val="auto"/>
          <w:sz w:val="28"/>
          <w:szCs w:val="28"/>
        </w:rPr>
        <w:t>ю предписаний в бюджете проекта</w:t>
      </w:r>
    </w:p>
    <w:p w:rsidR="000E4F8A" w:rsidRPr="0042235F" w:rsidRDefault="000E4F8A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4F8A" w:rsidRPr="000E4F8A" w:rsidRDefault="000E4F8A" w:rsidP="000E4F8A">
      <w:p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Имеются предписания Ростехнадзора и Роспотребнадзора  с уведомлениями об устранении нарушений (Приложения №(2 шт.))</w:t>
      </w:r>
    </w:p>
    <w:p w:rsidR="001F331D" w:rsidRPr="0042235F" w:rsidRDefault="001F331D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Соответствие деятельности Объекта требованиям природоохранного законодательства</w:t>
      </w:r>
    </w:p>
    <w:p w:rsidR="00391F96" w:rsidRDefault="00391F96" w:rsidP="00391F9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1F96" w:rsidRDefault="00391F96" w:rsidP="00391F9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F96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719EF">
        <w:rPr>
          <w:rFonts w:ascii="Times New Roman" w:hAnsi="Times New Roman" w:cs="Times New Roman"/>
          <w:sz w:val="28"/>
          <w:szCs w:val="28"/>
        </w:rPr>
        <w:t xml:space="preserve">документ об утверждении нормативов образования отходов и лимитов на их размещение (Приложение №    ), </w:t>
      </w:r>
      <w:r w:rsidRPr="00391F96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на вывоз ТБО (Приложение №    )</w:t>
      </w:r>
      <w:r w:rsidR="000E4F8A">
        <w:rPr>
          <w:rFonts w:ascii="Times New Roman" w:hAnsi="Times New Roman" w:cs="Times New Roman"/>
          <w:sz w:val="28"/>
          <w:szCs w:val="28"/>
        </w:rPr>
        <w:t>.</w:t>
      </w:r>
    </w:p>
    <w:p w:rsidR="000E4F8A" w:rsidRDefault="00EA70D5" w:rsidP="00391F9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производства технической охлаждающей водой на предприятии существует замкнутая водооборотная система, состоящая из вентиляторной градирни, насосной станции и системы трубопроводов. Таким образов, загрязняющих сбросов воды у предприятия нет.</w:t>
      </w:r>
    </w:p>
    <w:p w:rsidR="00EA70D5" w:rsidRDefault="00D719EF" w:rsidP="00391F9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Превышений ПДК по загрязнению атмосферного воздуха </w:t>
      </w:r>
      <w:r w:rsidR="003B5A16">
        <w:rPr>
          <w:rFonts w:ascii="Times New Roman" w:hAnsi="Times New Roman" w:cs="Times New Roman"/>
          <w:sz w:val="28"/>
          <w:szCs w:val="28"/>
        </w:rPr>
        <w:t>на границе СЗЗ нет.</w:t>
      </w:r>
    </w:p>
    <w:p w:rsidR="003B5A16" w:rsidRPr="00391F96" w:rsidRDefault="003B5A16" w:rsidP="00391F9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очистных сооружениях и газопылеулавливающем оборудовании необходимости нет. </w:t>
      </w:r>
    </w:p>
    <w:p w:rsidR="001F331D" w:rsidRPr="0042235F" w:rsidRDefault="001F331D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BC8" w:rsidRDefault="006C0BC8" w:rsidP="00E8537E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auto"/>
          <w:sz w:val="28"/>
          <w:szCs w:val="28"/>
        </w:rPr>
        <w:t>Система управления качеством</w:t>
      </w:r>
    </w:p>
    <w:p w:rsidR="000E4F8A" w:rsidRPr="0042235F" w:rsidRDefault="000E4F8A" w:rsidP="004223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35F" w:rsidRDefault="000E4F8A" w:rsidP="000E4F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Предприятию выдан сертификат соответствия требованиям </w:t>
      </w:r>
      <w:r w:rsidR="000D5E6D">
        <w:rPr>
          <w:rFonts w:ascii="Times New Roman" w:hAnsi="Times New Roman" w:cs="Times New Roman"/>
          <w:sz w:val="28"/>
          <w:szCs w:val="28"/>
        </w:rPr>
        <w:t>ГОСТ Р ИСО 9001-</w:t>
      </w:r>
      <w:r>
        <w:rPr>
          <w:rFonts w:ascii="Times New Roman" w:hAnsi="Times New Roman" w:cs="Times New Roman"/>
          <w:sz w:val="28"/>
          <w:szCs w:val="28"/>
        </w:rPr>
        <w:t xml:space="preserve">2008 (Приложение №    ). В обеспечение требований ИСО 9001:2008 разработан пакет документов по управлению качеством, включающий в себя </w:t>
      </w:r>
      <w:r w:rsidR="000D5E6D">
        <w:rPr>
          <w:rFonts w:ascii="Times New Roman" w:hAnsi="Times New Roman" w:cs="Times New Roman"/>
          <w:sz w:val="28"/>
          <w:szCs w:val="28"/>
        </w:rPr>
        <w:t>цели и политику в области качества, руководство по качеству (Приложение №    ) и другие документы.</w:t>
      </w:r>
    </w:p>
    <w:p w:rsidR="000E4F8A" w:rsidRPr="000E4F8A" w:rsidRDefault="000D5E6D" w:rsidP="000E4F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F8A" w:rsidRPr="000E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06" w:rsidRDefault="0042235F" w:rsidP="0042235F">
      <w:pPr>
        <w:pStyle w:val="2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 Выводы</w:t>
      </w:r>
    </w:p>
    <w:p w:rsidR="00E848F9" w:rsidRDefault="00E848F9" w:rsidP="00E848F9">
      <w:pPr>
        <w:rPr>
          <w:lang w:val="en-US"/>
        </w:rPr>
      </w:pPr>
    </w:p>
    <w:p w:rsidR="003B6DEC" w:rsidRDefault="003B6DEC" w:rsidP="003B6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здания построены в 1980-х годах, экспертная оценка их состояния отсутствует, по визуальной оценке здания </w:t>
      </w:r>
      <w:r w:rsidR="004D5310">
        <w:rPr>
          <w:rFonts w:ascii="Times New Roman" w:hAnsi="Times New Roman" w:cs="Times New Roman"/>
          <w:sz w:val="28"/>
          <w:szCs w:val="28"/>
        </w:rPr>
        <w:t xml:space="preserve">и вся территория предприятия </w:t>
      </w:r>
      <w:r>
        <w:rPr>
          <w:rFonts w:ascii="Times New Roman" w:hAnsi="Times New Roman" w:cs="Times New Roman"/>
          <w:sz w:val="28"/>
          <w:szCs w:val="28"/>
        </w:rPr>
        <w:t>находятся в удовлетворительном состоянии.  Проектная документация на фактически действующее производство и акт ввода в эксплуатацию отсутствуют.</w:t>
      </w:r>
    </w:p>
    <w:p w:rsidR="003B6DEC" w:rsidRPr="003B6DEC" w:rsidRDefault="003B6DEC" w:rsidP="003B6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DEC">
        <w:rPr>
          <w:rFonts w:ascii="Times New Roman" w:hAnsi="Times New Roman" w:cs="Times New Roman"/>
          <w:sz w:val="28"/>
          <w:szCs w:val="28"/>
        </w:rPr>
        <w:t>Инженерные сети и коммуникации находятся в удовлетворительном состоянии.</w:t>
      </w:r>
    </w:p>
    <w:p w:rsidR="00E848F9" w:rsidRDefault="003D173E" w:rsidP="003D17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основного производственного оборудования  составляет более 20 лет, моральный и физический износ </w:t>
      </w:r>
      <w:r w:rsidR="009A6BC9">
        <w:rPr>
          <w:rFonts w:ascii="Times New Roman" w:hAnsi="Times New Roman" w:cs="Times New Roman"/>
          <w:sz w:val="28"/>
          <w:szCs w:val="28"/>
        </w:rPr>
        <w:t>приводят к поломкам и остановкам, высокой доле ручного труда производственного персонала, требует высокой квалификации наладчиков и инженеров-электронщиков.</w:t>
      </w:r>
    </w:p>
    <w:p w:rsidR="00DD1338" w:rsidRDefault="00DD1338" w:rsidP="003D17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338">
        <w:rPr>
          <w:rFonts w:ascii="Times New Roman" w:hAnsi="Times New Roman" w:cs="Times New Roman"/>
          <w:sz w:val="28"/>
          <w:szCs w:val="28"/>
        </w:rPr>
        <w:t xml:space="preserve">Номенклатура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BA2DE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A2DE9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единиц продукции. На каждую единицу имеется как минимум одна пресс-форма, проектируемая и изготовляемая на предприятии. Процесс проектирования и изготовления пресс-формы зависит от сложности изделия и </w:t>
      </w:r>
      <w:r w:rsidR="00BA2DE9">
        <w:rPr>
          <w:rFonts w:ascii="Times New Roman" w:hAnsi="Times New Roman" w:cs="Times New Roman"/>
          <w:sz w:val="28"/>
          <w:szCs w:val="28"/>
        </w:rPr>
        <w:t>в среднем занимает 2-3 месяца, требует работы квалифицированных конструкторов и специалистов по металлообработке, наличия собственного инструментального цеха.</w:t>
      </w:r>
    </w:p>
    <w:p w:rsidR="004D5310" w:rsidRPr="00DD1338" w:rsidRDefault="004D5310" w:rsidP="003D17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338">
        <w:rPr>
          <w:rFonts w:ascii="Times New Roman" w:hAnsi="Times New Roman" w:cs="Times New Roman"/>
          <w:sz w:val="28"/>
          <w:szCs w:val="28"/>
        </w:rPr>
        <w:t>Эксплуатационная и разрешительная документация на поднадзорное оборудование имеется в полном объеме, на основное производственное и вспомогательное оборудование паспорта и руководства по эксплуатации имеются не в полном объеме.</w:t>
      </w:r>
    </w:p>
    <w:p w:rsidR="00E848F9" w:rsidRPr="00DD1338" w:rsidRDefault="002A3344" w:rsidP="00DD133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338">
        <w:rPr>
          <w:rFonts w:ascii="Times New Roman" w:hAnsi="Times New Roman" w:cs="Times New Roman"/>
          <w:sz w:val="28"/>
          <w:szCs w:val="28"/>
        </w:rPr>
        <w:t xml:space="preserve">При том составе оборудования, который имеется на предприятии, суммарная мощность по переработке пластмассы могла бы составить с </w:t>
      </w:r>
      <w:r w:rsidR="00DD1338" w:rsidRPr="00DD1338">
        <w:rPr>
          <w:rFonts w:ascii="Times New Roman" w:hAnsi="Times New Roman" w:cs="Times New Roman"/>
          <w:sz w:val="28"/>
          <w:szCs w:val="28"/>
        </w:rPr>
        <w:t>коэффициентом</w:t>
      </w:r>
      <w:r w:rsidRPr="00DD1338">
        <w:rPr>
          <w:rFonts w:ascii="Times New Roman" w:hAnsi="Times New Roman" w:cs="Times New Roman"/>
          <w:sz w:val="28"/>
          <w:szCs w:val="28"/>
        </w:rPr>
        <w:t xml:space="preserve"> загрузки оборудования 0,8 до 24 тыс.тонн в год, но учитывая то, что изделия, как правило, имеют меньший объем, чем </w:t>
      </w:r>
      <w:r w:rsidR="008D66D3" w:rsidRPr="00DD1338">
        <w:rPr>
          <w:rFonts w:ascii="Times New Roman" w:hAnsi="Times New Roman" w:cs="Times New Roman"/>
          <w:sz w:val="28"/>
          <w:szCs w:val="28"/>
        </w:rPr>
        <w:t>теоретический объем впрыска (индивидуальный для каждой модели ТПА)</w:t>
      </w:r>
      <w:r w:rsidRPr="00DD1338">
        <w:rPr>
          <w:rFonts w:ascii="Times New Roman" w:hAnsi="Times New Roman" w:cs="Times New Roman"/>
          <w:sz w:val="28"/>
          <w:szCs w:val="28"/>
        </w:rPr>
        <w:t xml:space="preserve">, а также учитывая степень морального и физического износа оборудования, который вряд ли позволит поднять коэффициент использования оборудования выше 0,5, ориентировочная мощность </w:t>
      </w:r>
      <w:r w:rsidRPr="00DD1338">
        <w:rPr>
          <w:rFonts w:ascii="Times New Roman" w:hAnsi="Times New Roman" w:cs="Times New Roman"/>
          <w:sz w:val="28"/>
          <w:szCs w:val="28"/>
        </w:rPr>
        <w:lastRenderedPageBreak/>
        <w:t>производства по перерабатываемой пластмассе могла бы составить 11-12 тыс.тонн</w:t>
      </w:r>
      <w:r w:rsidR="008D66D3" w:rsidRPr="00DD1338">
        <w:rPr>
          <w:rFonts w:ascii="Times New Roman" w:hAnsi="Times New Roman" w:cs="Times New Roman"/>
          <w:sz w:val="28"/>
          <w:szCs w:val="28"/>
        </w:rPr>
        <w:t xml:space="preserve"> в год или до 1 тыс.тонн в месяц. </w:t>
      </w:r>
    </w:p>
    <w:sectPr w:rsidR="00E848F9" w:rsidRPr="00DD1338" w:rsidSect="00EF0A8D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F4" w:rsidRDefault="00BF0AF4" w:rsidP="007C6060">
      <w:pPr>
        <w:spacing w:after="0" w:line="240" w:lineRule="auto"/>
      </w:pPr>
      <w:r>
        <w:separator/>
      </w:r>
    </w:p>
  </w:endnote>
  <w:endnote w:type="continuationSeparator" w:id="0">
    <w:p w:rsidR="00BF0AF4" w:rsidRDefault="00BF0AF4" w:rsidP="007C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897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85A" w:rsidRDefault="0099185A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2F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85A" w:rsidRDefault="009918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F4" w:rsidRDefault="00BF0AF4" w:rsidP="007C6060">
      <w:pPr>
        <w:spacing w:after="0" w:line="240" w:lineRule="auto"/>
      </w:pPr>
      <w:r>
        <w:separator/>
      </w:r>
    </w:p>
  </w:footnote>
  <w:footnote w:type="continuationSeparator" w:id="0">
    <w:p w:rsidR="00BF0AF4" w:rsidRDefault="00BF0AF4" w:rsidP="007C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5A" w:rsidRDefault="0099185A">
    <w:pPr>
      <w:pStyle w:val="a8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6202"/>
    </w:tblGrid>
    <w:tr w:rsidR="0099185A" w:rsidTr="0099185A">
      <w:trPr>
        <w:trHeight w:val="1572"/>
      </w:trPr>
      <w:tc>
        <w:tcPr>
          <w:tcW w:w="3369" w:type="dxa"/>
        </w:tcPr>
        <w:p w:rsidR="0099185A" w:rsidRDefault="0099185A">
          <w:pPr>
            <w:pStyle w:val="a8"/>
          </w:pPr>
        </w:p>
      </w:tc>
      <w:tc>
        <w:tcPr>
          <w:tcW w:w="6202" w:type="dxa"/>
        </w:tcPr>
        <w:p w:rsidR="0099185A" w:rsidRPr="0099185A" w:rsidRDefault="0099185A" w:rsidP="0099185A">
          <w:pPr>
            <w:jc w:val="right"/>
            <w:rPr>
              <w:rFonts w:cs="Calibri"/>
              <w:sz w:val="20"/>
              <w:szCs w:val="20"/>
              <w:lang w:val="en-US"/>
            </w:rPr>
          </w:pPr>
        </w:p>
      </w:tc>
    </w:tr>
  </w:tbl>
  <w:p w:rsidR="007C6060" w:rsidRDefault="007C60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0FA"/>
    <w:multiLevelType w:val="hybridMultilevel"/>
    <w:tmpl w:val="4F08766A"/>
    <w:lvl w:ilvl="0" w:tplc="5FCEC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63BCD"/>
    <w:multiLevelType w:val="hybridMultilevel"/>
    <w:tmpl w:val="B48C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0A87"/>
    <w:multiLevelType w:val="hybridMultilevel"/>
    <w:tmpl w:val="FA54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F59"/>
    <w:multiLevelType w:val="hybridMultilevel"/>
    <w:tmpl w:val="6E4E27B6"/>
    <w:lvl w:ilvl="0" w:tplc="A4F27F8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A1E520A"/>
    <w:multiLevelType w:val="hybridMultilevel"/>
    <w:tmpl w:val="50EE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95EB4"/>
    <w:multiLevelType w:val="hybridMultilevel"/>
    <w:tmpl w:val="EE1419EE"/>
    <w:lvl w:ilvl="0" w:tplc="5FCEC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03CFA"/>
    <w:multiLevelType w:val="hybridMultilevel"/>
    <w:tmpl w:val="A4E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57D"/>
    <w:multiLevelType w:val="hybridMultilevel"/>
    <w:tmpl w:val="90EC12EC"/>
    <w:lvl w:ilvl="0" w:tplc="5FCEC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6333E"/>
    <w:multiLevelType w:val="hybridMultilevel"/>
    <w:tmpl w:val="E750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E"/>
    <w:rsid w:val="000761EB"/>
    <w:rsid w:val="0008685B"/>
    <w:rsid w:val="00096AB5"/>
    <w:rsid w:val="000A0823"/>
    <w:rsid w:val="000B32FC"/>
    <w:rsid w:val="000D5E6D"/>
    <w:rsid w:val="000E4F8A"/>
    <w:rsid w:val="0010233C"/>
    <w:rsid w:val="00105404"/>
    <w:rsid w:val="001275DF"/>
    <w:rsid w:val="001465B1"/>
    <w:rsid w:val="001475EE"/>
    <w:rsid w:val="001806DF"/>
    <w:rsid w:val="00193765"/>
    <w:rsid w:val="001C2D36"/>
    <w:rsid w:val="001F331D"/>
    <w:rsid w:val="0020118F"/>
    <w:rsid w:val="00216B18"/>
    <w:rsid w:val="002A3344"/>
    <w:rsid w:val="002B4263"/>
    <w:rsid w:val="002C4B64"/>
    <w:rsid w:val="002C7C39"/>
    <w:rsid w:val="003575B2"/>
    <w:rsid w:val="003803CC"/>
    <w:rsid w:val="00391F96"/>
    <w:rsid w:val="003A1CBE"/>
    <w:rsid w:val="003B5A16"/>
    <w:rsid w:val="003B6DEC"/>
    <w:rsid w:val="003D173E"/>
    <w:rsid w:val="0042235F"/>
    <w:rsid w:val="004B2594"/>
    <w:rsid w:val="004D5310"/>
    <w:rsid w:val="004E3C5A"/>
    <w:rsid w:val="0053116C"/>
    <w:rsid w:val="00553980"/>
    <w:rsid w:val="005C2FB0"/>
    <w:rsid w:val="00692875"/>
    <w:rsid w:val="006C0BC8"/>
    <w:rsid w:val="006C7A4C"/>
    <w:rsid w:val="00717442"/>
    <w:rsid w:val="00726011"/>
    <w:rsid w:val="00750770"/>
    <w:rsid w:val="007B144E"/>
    <w:rsid w:val="007C1E7E"/>
    <w:rsid w:val="007C6060"/>
    <w:rsid w:val="007F41CD"/>
    <w:rsid w:val="008071D2"/>
    <w:rsid w:val="00807742"/>
    <w:rsid w:val="008542BF"/>
    <w:rsid w:val="00896B88"/>
    <w:rsid w:val="008C4EEC"/>
    <w:rsid w:val="008D66D3"/>
    <w:rsid w:val="008D7481"/>
    <w:rsid w:val="008E793C"/>
    <w:rsid w:val="009720B4"/>
    <w:rsid w:val="0099185A"/>
    <w:rsid w:val="009A6BC9"/>
    <w:rsid w:val="009E0CBB"/>
    <w:rsid w:val="00A228D8"/>
    <w:rsid w:val="00A27006"/>
    <w:rsid w:val="00A32408"/>
    <w:rsid w:val="00A45461"/>
    <w:rsid w:val="00B30B8C"/>
    <w:rsid w:val="00B55552"/>
    <w:rsid w:val="00BA2DE9"/>
    <w:rsid w:val="00BC30EC"/>
    <w:rsid w:val="00BD4205"/>
    <w:rsid w:val="00BF0AF4"/>
    <w:rsid w:val="00C125FC"/>
    <w:rsid w:val="00C264C6"/>
    <w:rsid w:val="00C6227C"/>
    <w:rsid w:val="00C62C49"/>
    <w:rsid w:val="00C92F95"/>
    <w:rsid w:val="00CE1BB6"/>
    <w:rsid w:val="00CE4B63"/>
    <w:rsid w:val="00D32A01"/>
    <w:rsid w:val="00D32A3A"/>
    <w:rsid w:val="00D43481"/>
    <w:rsid w:val="00D47702"/>
    <w:rsid w:val="00D719EF"/>
    <w:rsid w:val="00D9127D"/>
    <w:rsid w:val="00DC2359"/>
    <w:rsid w:val="00DD1338"/>
    <w:rsid w:val="00E848F9"/>
    <w:rsid w:val="00E8537E"/>
    <w:rsid w:val="00EA4056"/>
    <w:rsid w:val="00EA70D5"/>
    <w:rsid w:val="00EC4607"/>
    <w:rsid w:val="00EF0A8D"/>
    <w:rsid w:val="00EF44A2"/>
    <w:rsid w:val="00F80596"/>
    <w:rsid w:val="00FB37C3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14918-3CC4-4675-864B-C4D60DF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7C"/>
    <w:pPr>
      <w:ind w:left="720"/>
      <w:contextualSpacing/>
    </w:pPr>
  </w:style>
  <w:style w:type="character" w:styleId="a4">
    <w:name w:val="Hyperlink"/>
    <w:uiPriority w:val="99"/>
    <w:unhideWhenUsed/>
    <w:rsid w:val="008E7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060"/>
  </w:style>
  <w:style w:type="paragraph" w:styleId="aa">
    <w:name w:val="footer"/>
    <w:basedOn w:val="a"/>
    <w:link w:val="ab"/>
    <w:uiPriority w:val="99"/>
    <w:unhideWhenUsed/>
    <w:rsid w:val="007C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060"/>
  </w:style>
  <w:style w:type="character" w:styleId="ac">
    <w:name w:val="Placeholder Text"/>
    <w:basedOn w:val="a0"/>
    <w:uiPriority w:val="99"/>
    <w:semiHidden/>
    <w:rsid w:val="0099185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C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4B9A-1B8D-4273-8D29-06A524AF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Нина</dc:creator>
  <cp:lastModifiedBy>Дьяченко Владимир Анатольевич</cp:lastModifiedBy>
  <cp:revision>15</cp:revision>
  <cp:lastPrinted>2012-05-22T05:58:00Z</cp:lastPrinted>
  <dcterms:created xsi:type="dcterms:W3CDTF">2013-04-18T10:00:00Z</dcterms:created>
  <dcterms:modified xsi:type="dcterms:W3CDTF">2015-05-14T07:49:00Z</dcterms:modified>
</cp:coreProperties>
</file>